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AC7" w:rsidRDefault="009F4AC7" w:rsidP="0032403B">
      <w:pPr>
        <w:tabs>
          <w:tab w:val="left" w:pos="180"/>
        </w:tabs>
        <w:spacing w:line="360" w:lineRule="auto"/>
        <w:jc w:val="center"/>
        <w:rPr>
          <w:rFonts w:ascii="楷体_GB2312" w:eastAsia="楷体_GB2312"/>
          <w:b/>
          <w:sz w:val="30"/>
          <w:szCs w:val="30"/>
        </w:rPr>
      </w:pPr>
    </w:p>
    <w:p w:rsidR="003D6745" w:rsidRDefault="0032403B" w:rsidP="0032403B">
      <w:pPr>
        <w:tabs>
          <w:tab w:val="left" w:pos="180"/>
        </w:tabs>
        <w:spacing w:line="360" w:lineRule="auto"/>
        <w:jc w:val="center"/>
        <w:rPr>
          <w:rFonts w:ascii="楷体_GB2312" w:eastAsia="楷体_GB2312"/>
          <w:b/>
          <w:sz w:val="30"/>
          <w:szCs w:val="30"/>
        </w:rPr>
      </w:pPr>
      <w:r>
        <w:rPr>
          <w:rFonts w:ascii="楷体_GB2312" w:eastAsia="楷体_GB2312" w:hint="eastAsia"/>
          <w:b/>
          <w:sz w:val="30"/>
          <w:szCs w:val="30"/>
        </w:rPr>
        <w:t>“</w:t>
      </w:r>
      <w:r w:rsidR="003D6745" w:rsidRPr="0032403B">
        <w:rPr>
          <w:rFonts w:ascii="楷体_GB2312" w:eastAsia="楷体_GB2312" w:hint="eastAsia"/>
          <w:b/>
          <w:sz w:val="30"/>
          <w:szCs w:val="30"/>
        </w:rPr>
        <w:t>宽带集群（B-</w:t>
      </w:r>
      <w:proofErr w:type="spellStart"/>
      <w:r w:rsidR="003D6745" w:rsidRPr="0032403B">
        <w:rPr>
          <w:rFonts w:ascii="楷体_GB2312" w:eastAsia="楷体_GB2312" w:hint="eastAsia"/>
          <w:b/>
          <w:sz w:val="30"/>
          <w:szCs w:val="30"/>
        </w:rPr>
        <w:t>TrunC</w:t>
      </w:r>
      <w:proofErr w:type="spellEnd"/>
      <w:r w:rsidR="003D6745" w:rsidRPr="0032403B">
        <w:rPr>
          <w:rFonts w:ascii="楷体_GB2312" w:eastAsia="楷体_GB2312" w:hint="eastAsia"/>
          <w:b/>
          <w:sz w:val="30"/>
          <w:szCs w:val="30"/>
        </w:rPr>
        <w:t>）产业联盟</w:t>
      </w:r>
      <w:r>
        <w:rPr>
          <w:rFonts w:ascii="楷体_GB2312" w:eastAsia="楷体_GB2312" w:hint="eastAsia"/>
          <w:b/>
          <w:sz w:val="30"/>
          <w:szCs w:val="30"/>
        </w:rPr>
        <w:t>”</w:t>
      </w:r>
      <w:r w:rsidR="005B0E80">
        <w:rPr>
          <w:rFonts w:ascii="楷体_GB2312" w:eastAsia="楷体_GB2312"/>
          <w:b/>
          <w:sz w:val="30"/>
          <w:szCs w:val="30"/>
        </w:rPr>
        <w:br/>
      </w:r>
      <w:r w:rsidR="003D6745" w:rsidRPr="0032403B">
        <w:rPr>
          <w:rFonts w:ascii="楷体_GB2312" w:eastAsia="楷体_GB2312" w:hint="eastAsia"/>
          <w:b/>
          <w:sz w:val="30"/>
          <w:szCs w:val="30"/>
        </w:rPr>
        <w:t>频率工作组</w:t>
      </w:r>
      <w:r w:rsidR="0060116C">
        <w:rPr>
          <w:rFonts w:ascii="楷体_GB2312" w:eastAsia="楷体_GB2312" w:hint="eastAsia"/>
          <w:b/>
          <w:sz w:val="30"/>
          <w:szCs w:val="30"/>
        </w:rPr>
        <w:t>联络函</w:t>
      </w:r>
    </w:p>
    <w:p w:rsidR="0060116C" w:rsidRDefault="0060116C" w:rsidP="0060116C">
      <w:pPr>
        <w:tabs>
          <w:tab w:val="left" w:pos="2295"/>
        </w:tabs>
        <w:rPr>
          <w:sz w:val="24"/>
        </w:rPr>
      </w:pPr>
      <w:r>
        <w:rPr>
          <w:sz w:val="24"/>
        </w:rPr>
        <w:tab/>
      </w:r>
    </w:p>
    <w:p w:rsidR="0060116C" w:rsidRDefault="0060116C" w:rsidP="0060116C">
      <w:pPr>
        <w:tabs>
          <w:tab w:val="left" w:pos="2535"/>
        </w:tabs>
        <w:rPr>
          <w:sz w:val="24"/>
        </w:rPr>
      </w:pPr>
    </w:p>
    <w:p w:rsidR="0060116C" w:rsidRDefault="0060116C" w:rsidP="0060116C">
      <w:pPr>
        <w:jc w:val="left"/>
        <w:rPr>
          <w:b/>
          <w:sz w:val="24"/>
          <w:szCs w:val="28"/>
        </w:rPr>
      </w:pPr>
      <w:r>
        <w:rPr>
          <w:rFonts w:hint="eastAsia"/>
          <w:b/>
          <w:sz w:val="24"/>
          <w:szCs w:val="28"/>
        </w:rPr>
        <w:t>题目：关于频率组参与需求组活动的联络函</w:t>
      </w:r>
    </w:p>
    <w:p w:rsidR="0060116C" w:rsidRDefault="0060116C" w:rsidP="0060116C">
      <w:pPr>
        <w:jc w:val="left"/>
        <w:rPr>
          <w:b/>
          <w:sz w:val="24"/>
          <w:szCs w:val="28"/>
        </w:rPr>
      </w:pPr>
      <w:r>
        <w:rPr>
          <w:rFonts w:hint="eastAsia"/>
          <w:b/>
          <w:sz w:val="24"/>
          <w:szCs w:val="28"/>
        </w:rPr>
        <w:t>来自：频率组</w:t>
      </w:r>
    </w:p>
    <w:p w:rsidR="0060116C" w:rsidRDefault="0060116C" w:rsidP="0060116C">
      <w:pPr>
        <w:jc w:val="left"/>
        <w:rPr>
          <w:b/>
          <w:sz w:val="24"/>
          <w:szCs w:val="28"/>
        </w:rPr>
      </w:pPr>
      <w:r>
        <w:rPr>
          <w:rFonts w:hint="eastAsia"/>
          <w:b/>
          <w:sz w:val="24"/>
          <w:szCs w:val="28"/>
        </w:rPr>
        <w:t>发往：需求组</w:t>
      </w:r>
    </w:p>
    <w:p w:rsidR="0060116C" w:rsidRDefault="0060116C" w:rsidP="0060116C">
      <w:pPr>
        <w:jc w:val="left"/>
        <w:rPr>
          <w:b/>
          <w:sz w:val="24"/>
          <w:szCs w:val="28"/>
        </w:rPr>
      </w:pPr>
      <w:r>
        <w:rPr>
          <w:rFonts w:hint="eastAsia"/>
          <w:b/>
          <w:sz w:val="24"/>
          <w:szCs w:val="28"/>
        </w:rPr>
        <w:t>联系人：黄标</w:t>
      </w:r>
      <w:r>
        <w:rPr>
          <w:rFonts w:hint="eastAsia"/>
          <w:b/>
          <w:sz w:val="24"/>
          <w:szCs w:val="28"/>
        </w:rPr>
        <w:t xml:space="preserve">   </w:t>
      </w:r>
      <w:hyperlink r:id="rId8" w:history="1">
        <w:r w:rsidRPr="00C14E80">
          <w:rPr>
            <w:rStyle w:val="a6"/>
            <w:rFonts w:hint="eastAsia"/>
            <w:b/>
            <w:sz w:val="24"/>
            <w:szCs w:val="28"/>
          </w:rPr>
          <w:t>huangbiao@srrc.org.cn</w:t>
        </w:r>
      </w:hyperlink>
    </w:p>
    <w:p w:rsidR="0060116C" w:rsidRDefault="0060116C" w:rsidP="0060116C">
      <w:pPr>
        <w:jc w:val="left"/>
        <w:rPr>
          <w:b/>
          <w:sz w:val="24"/>
          <w:szCs w:val="28"/>
        </w:rPr>
      </w:pPr>
      <w:r>
        <w:rPr>
          <w:rFonts w:hint="eastAsia"/>
          <w:b/>
          <w:sz w:val="24"/>
          <w:szCs w:val="28"/>
        </w:rPr>
        <w:tab/>
      </w:r>
      <w:r>
        <w:rPr>
          <w:rFonts w:hint="eastAsia"/>
          <w:b/>
          <w:sz w:val="24"/>
          <w:szCs w:val="28"/>
        </w:rPr>
        <w:tab/>
        <w:t xml:space="preserve"> </w:t>
      </w:r>
      <w:r>
        <w:rPr>
          <w:rFonts w:hint="eastAsia"/>
          <w:b/>
          <w:sz w:val="24"/>
          <w:szCs w:val="28"/>
        </w:rPr>
        <w:t>郎保真</w:t>
      </w:r>
      <w:r>
        <w:rPr>
          <w:rFonts w:hint="eastAsia"/>
          <w:b/>
          <w:sz w:val="24"/>
          <w:szCs w:val="28"/>
        </w:rPr>
        <w:t xml:space="preserve"> </w:t>
      </w:r>
      <w:hyperlink r:id="rId9" w:history="1">
        <w:r w:rsidRPr="00C14E80">
          <w:rPr>
            <w:rStyle w:val="a6"/>
            <w:rFonts w:hint="eastAsia"/>
            <w:b/>
            <w:sz w:val="24"/>
            <w:szCs w:val="28"/>
          </w:rPr>
          <w:t>langbaozhen@catr.cn</w:t>
        </w:r>
      </w:hyperlink>
    </w:p>
    <w:p w:rsidR="0060116C" w:rsidRDefault="0060116C" w:rsidP="0060116C">
      <w:pPr>
        <w:jc w:val="left"/>
        <w:rPr>
          <w:rFonts w:hAnsi="宋体"/>
          <w:b/>
          <w:bCs/>
          <w:sz w:val="24"/>
        </w:rPr>
      </w:pPr>
    </w:p>
    <w:p w:rsidR="0060116C" w:rsidRDefault="0060116C" w:rsidP="0060116C">
      <w:pPr>
        <w:tabs>
          <w:tab w:val="left" w:pos="3255"/>
        </w:tabs>
        <w:rPr>
          <w:rFonts w:hAnsi="宋体"/>
          <w:b/>
          <w:bCs/>
          <w:sz w:val="24"/>
        </w:rPr>
      </w:pPr>
      <w:r>
        <w:rPr>
          <w:rFonts w:hAnsi="宋体"/>
          <w:b/>
          <w:bCs/>
          <w:sz w:val="24"/>
        </w:rPr>
        <w:tab/>
      </w:r>
    </w:p>
    <w:p w:rsidR="009F4AC7" w:rsidRDefault="009F4AC7" w:rsidP="0060116C">
      <w:pPr>
        <w:tabs>
          <w:tab w:val="left" w:pos="3255"/>
        </w:tabs>
        <w:rPr>
          <w:rFonts w:hAnsi="宋体"/>
          <w:b/>
          <w:bCs/>
          <w:sz w:val="24"/>
        </w:rPr>
      </w:pPr>
    </w:p>
    <w:p w:rsidR="0060116C" w:rsidRDefault="0060116C" w:rsidP="0060116C">
      <w:pPr>
        <w:ind w:firstLine="480"/>
        <w:rPr>
          <w:sz w:val="24"/>
        </w:rPr>
      </w:pPr>
      <w:r>
        <w:rPr>
          <w:rFonts w:hint="eastAsia"/>
          <w:sz w:val="24"/>
        </w:rPr>
        <w:t>频率组于</w:t>
      </w:r>
      <w:r>
        <w:rPr>
          <w:sz w:val="24"/>
        </w:rPr>
        <w:t>201</w:t>
      </w:r>
      <w:r>
        <w:rPr>
          <w:rFonts w:hint="eastAsia"/>
          <w:sz w:val="24"/>
        </w:rPr>
        <w:t>4</w:t>
      </w:r>
      <w:r>
        <w:rPr>
          <w:rFonts w:hint="eastAsia"/>
          <w:sz w:val="24"/>
        </w:rPr>
        <w:t>年</w:t>
      </w:r>
      <w:r>
        <w:rPr>
          <w:rFonts w:hint="eastAsia"/>
          <w:sz w:val="24"/>
        </w:rPr>
        <w:t>8</w:t>
      </w:r>
      <w:r>
        <w:rPr>
          <w:rFonts w:hint="eastAsia"/>
          <w:sz w:val="24"/>
        </w:rPr>
        <w:t>月</w:t>
      </w:r>
      <w:r>
        <w:rPr>
          <w:rFonts w:hint="eastAsia"/>
          <w:sz w:val="24"/>
        </w:rPr>
        <w:t>29</w:t>
      </w:r>
      <w:r>
        <w:rPr>
          <w:rFonts w:hint="eastAsia"/>
          <w:sz w:val="24"/>
        </w:rPr>
        <w:t>日，召开了第</w:t>
      </w:r>
      <w:r>
        <w:rPr>
          <w:rFonts w:hint="eastAsia"/>
          <w:sz w:val="24"/>
        </w:rPr>
        <w:t>2</w:t>
      </w:r>
      <w:r>
        <w:rPr>
          <w:rFonts w:hint="eastAsia"/>
          <w:sz w:val="24"/>
        </w:rPr>
        <w:t>次工作会议，会议讨论并通过了新的立项</w:t>
      </w:r>
      <w:r w:rsidRPr="0060116C">
        <w:rPr>
          <w:rFonts w:hint="eastAsia"/>
          <w:sz w:val="24"/>
        </w:rPr>
        <w:t>《宽带集群专网频率研究报告》。报告框架</w:t>
      </w:r>
      <w:r w:rsidR="003A369A">
        <w:rPr>
          <w:rFonts w:hint="eastAsia"/>
          <w:sz w:val="24"/>
        </w:rPr>
        <w:t>具体参</w:t>
      </w:r>
      <w:r w:rsidRPr="0060116C">
        <w:rPr>
          <w:rFonts w:hint="eastAsia"/>
          <w:sz w:val="24"/>
        </w:rPr>
        <w:t>见附件。</w:t>
      </w:r>
    </w:p>
    <w:p w:rsidR="0060116C" w:rsidRPr="0060116C" w:rsidRDefault="0060116C" w:rsidP="0060116C">
      <w:pPr>
        <w:ind w:firstLine="480"/>
        <w:rPr>
          <w:sz w:val="24"/>
        </w:rPr>
      </w:pPr>
    </w:p>
    <w:p w:rsidR="00E47BD2" w:rsidRDefault="0060116C" w:rsidP="0060116C">
      <w:pPr>
        <w:ind w:firstLine="480"/>
        <w:rPr>
          <w:sz w:val="24"/>
        </w:rPr>
      </w:pPr>
      <w:r>
        <w:rPr>
          <w:rFonts w:hint="eastAsia"/>
          <w:sz w:val="24"/>
        </w:rPr>
        <w:t>考虑到报告中的频率需求预测部分如客户需求模式等和需求组的工作密切相关，会议建议频率组专家应参与需求组的会议活动，并</w:t>
      </w:r>
      <w:r w:rsidR="00E47BD2">
        <w:rPr>
          <w:rFonts w:hint="eastAsia"/>
          <w:sz w:val="24"/>
        </w:rPr>
        <w:t>希望需求组专家也参与频率组的</w:t>
      </w:r>
      <w:r w:rsidR="003A369A">
        <w:rPr>
          <w:rFonts w:hint="eastAsia"/>
          <w:sz w:val="24"/>
        </w:rPr>
        <w:t>相关</w:t>
      </w:r>
      <w:r w:rsidR="00E47BD2">
        <w:rPr>
          <w:rFonts w:hint="eastAsia"/>
          <w:sz w:val="24"/>
        </w:rPr>
        <w:t>工作会议。</w:t>
      </w:r>
    </w:p>
    <w:p w:rsidR="009F4AC7" w:rsidRDefault="009F4AC7" w:rsidP="0060116C">
      <w:pPr>
        <w:ind w:firstLine="480"/>
        <w:rPr>
          <w:sz w:val="24"/>
        </w:rPr>
      </w:pPr>
    </w:p>
    <w:p w:rsidR="0060116C" w:rsidRDefault="0060116C" w:rsidP="0060116C">
      <w:pPr>
        <w:ind w:firstLine="480"/>
        <w:rPr>
          <w:sz w:val="24"/>
        </w:rPr>
      </w:pPr>
      <w:r>
        <w:rPr>
          <w:rFonts w:hint="eastAsia"/>
          <w:sz w:val="24"/>
        </w:rPr>
        <w:t>根据会议讨论意见，</w:t>
      </w:r>
      <w:r w:rsidR="00E47BD2">
        <w:rPr>
          <w:rFonts w:hint="eastAsia"/>
          <w:sz w:val="24"/>
        </w:rPr>
        <w:t>形成了以下建议，</w:t>
      </w:r>
      <w:r>
        <w:rPr>
          <w:rFonts w:hint="eastAsia"/>
          <w:sz w:val="24"/>
        </w:rPr>
        <w:t>征询需求组意见。</w:t>
      </w:r>
    </w:p>
    <w:p w:rsidR="0060116C" w:rsidRDefault="0060116C" w:rsidP="0060116C">
      <w:pPr>
        <w:ind w:firstLine="480"/>
        <w:rPr>
          <w:sz w:val="24"/>
        </w:rPr>
      </w:pPr>
    </w:p>
    <w:p w:rsidR="0060116C" w:rsidRDefault="0060116C" w:rsidP="0060116C">
      <w:pPr>
        <w:ind w:firstLine="480"/>
        <w:rPr>
          <w:sz w:val="24"/>
        </w:rPr>
      </w:pPr>
      <w:r>
        <w:rPr>
          <w:rFonts w:hint="eastAsia"/>
          <w:sz w:val="24"/>
        </w:rPr>
        <w:t>一、关于</w:t>
      </w:r>
      <w:r w:rsidR="003A369A" w:rsidRPr="0060116C">
        <w:rPr>
          <w:rFonts w:hint="eastAsia"/>
          <w:sz w:val="24"/>
        </w:rPr>
        <w:t>《宽带集群专网频率研究报告》</w:t>
      </w:r>
      <w:r w:rsidR="00E47BD2" w:rsidRPr="0060116C">
        <w:rPr>
          <w:rFonts w:hint="eastAsia"/>
          <w:sz w:val="24"/>
        </w:rPr>
        <w:t>研究</w:t>
      </w:r>
      <w:r>
        <w:rPr>
          <w:rFonts w:hint="eastAsia"/>
          <w:sz w:val="24"/>
        </w:rPr>
        <w:t>：</w:t>
      </w:r>
    </w:p>
    <w:p w:rsidR="0060116C" w:rsidRDefault="00E47BD2" w:rsidP="0060116C">
      <w:pPr>
        <w:ind w:firstLine="480"/>
        <w:rPr>
          <w:sz w:val="24"/>
        </w:rPr>
      </w:pPr>
      <w:r>
        <w:rPr>
          <w:rFonts w:hint="eastAsia"/>
          <w:sz w:val="24"/>
        </w:rPr>
        <w:t>希望需求</w:t>
      </w:r>
      <w:proofErr w:type="gramStart"/>
      <w:r>
        <w:rPr>
          <w:rFonts w:hint="eastAsia"/>
          <w:sz w:val="24"/>
        </w:rPr>
        <w:t>组相关</w:t>
      </w:r>
      <w:proofErr w:type="gramEnd"/>
      <w:r>
        <w:rPr>
          <w:rFonts w:hint="eastAsia"/>
          <w:sz w:val="24"/>
        </w:rPr>
        <w:t>专家参与</w:t>
      </w:r>
      <w:r w:rsidRPr="0060116C">
        <w:rPr>
          <w:rFonts w:hint="eastAsia"/>
          <w:sz w:val="24"/>
        </w:rPr>
        <w:t>《宽带集群专网频率研究报告》</w:t>
      </w:r>
      <w:r>
        <w:rPr>
          <w:rFonts w:hint="eastAsia"/>
          <w:sz w:val="24"/>
        </w:rPr>
        <w:t>的讨论工作，并就频率需求部分的客户需求模式等内容提供意见和支撑。</w:t>
      </w:r>
    </w:p>
    <w:p w:rsidR="0060116C" w:rsidRDefault="0060116C" w:rsidP="0060116C">
      <w:pPr>
        <w:ind w:firstLine="480"/>
        <w:rPr>
          <w:sz w:val="24"/>
        </w:rPr>
      </w:pPr>
    </w:p>
    <w:p w:rsidR="0060116C" w:rsidRDefault="0060116C" w:rsidP="0060116C">
      <w:pPr>
        <w:ind w:firstLine="480"/>
        <w:rPr>
          <w:sz w:val="24"/>
        </w:rPr>
      </w:pPr>
      <w:r>
        <w:rPr>
          <w:rFonts w:hint="eastAsia"/>
          <w:sz w:val="24"/>
        </w:rPr>
        <w:t>二、关于工作形式：</w:t>
      </w:r>
    </w:p>
    <w:p w:rsidR="0060116C" w:rsidRDefault="0060116C" w:rsidP="00E47BD2">
      <w:pPr>
        <w:ind w:firstLine="480"/>
        <w:rPr>
          <w:rFonts w:hint="eastAsia"/>
          <w:sz w:val="24"/>
        </w:rPr>
      </w:pPr>
      <w:r>
        <w:rPr>
          <w:rFonts w:hint="eastAsia"/>
          <w:sz w:val="24"/>
        </w:rPr>
        <w:t>根据与会专家讨论，会议建议在</w:t>
      </w:r>
      <w:r w:rsidR="00E47BD2">
        <w:rPr>
          <w:rFonts w:hint="eastAsia"/>
          <w:sz w:val="24"/>
        </w:rPr>
        <w:t>需求组在讨论客户需求模式等内容</w:t>
      </w:r>
      <w:r w:rsidR="003A369A">
        <w:rPr>
          <w:rFonts w:hint="eastAsia"/>
          <w:sz w:val="24"/>
        </w:rPr>
        <w:t>时</w:t>
      </w:r>
      <w:r w:rsidR="00E47BD2">
        <w:rPr>
          <w:rFonts w:hint="eastAsia"/>
          <w:sz w:val="24"/>
        </w:rPr>
        <w:t>，</w:t>
      </w:r>
      <w:r w:rsidR="003A369A">
        <w:rPr>
          <w:rFonts w:hint="eastAsia"/>
          <w:sz w:val="24"/>
        </w:rPr>
        <w:t>和频率工作组</w:t>
      </w:r>
      <w:r w:rsidR="009F4AC7">
        <w:rPr>
          <w:rFonts w:hint="eastAsia"/>
          <w:sz w:val="24"/>
        </w:rPr>
        <w:t>采用联合会议方式或者</w:t>
      </w:r>
      <w:r>
        <w:rPr>
          <w:rFonts w:hint="eastAsia"/>
          <w:sz w:val="24"/>
        </w:rPr>
        <w:t>邀请</w:t>
      </w:r>
      <w:r w:rsidR="00E47BD2">
        <w:rPr>
          <w:rFonts w:hint="eastAsia"/>
          <w:sz w:val="24"/>
        </w:rPr>
        <w:t>频率组</w:t>
      </w:r>
      <w:r>
        <w:rPr>
          <w:rFonts w:hint="eastAsia"/>
          <w:sz w:val="24"/>
        </w:rPr>
        <w:t>的专家参加</w:t>
      </w:r>
      <w:r w:rsidR="00E47BD2">
        <w:rPr>
          <w:rFonts w:hint="eastAsia"/>
          <w:sz w:val="24"/>
        </w:rPr>
        <w:t>相关</w:t>
      </w:r>
      <w:r>
        <w:rPr>
          <w:rFonts w:hint="eastAsia"/>
          <w:sz w:val="24"/>
        </w:rPr>
        <w:t>的讨论。</w:t>
      </w:r>
    </w:p>
    <w:p w:rsidR="00D309AF" w:rsidRDefault="00D309AF">
      <w:pPr>
        <w:widowControl/>
        <w:jc w:val="left"/>
        <w:rPr>
          <w:sz w:val="24"/>
        </w:rPr>
      </w:pPr>
      <w:r>
        <w:rPr>
          <w:sz w:val="24"/>
        </w:rPr>
        <w:br w:type="page"/>
      </w:r>
    </w:p>
    <w:p w:rsidR="00D309AF" w:rsidRDefault="00D309AF" w:rsidP="00D309AF">
      <w:pPr>
        <w:spacing w:after="50" w:line="360" w:lineRule="auto"/>
        <w:rPr>
          <w:rFonts w:hint="eastAsia"/>
          <w:b/>
          <w:sz w:val="24"/>
        </w:rPr>
      </w:pPr>
      <w:r w:rsidRPr="009A41D1">
        <w:rPr>
          <w:rFonts w:hint="eastAsia"/>
          <w:b/>
          <w:sz w:val="24"/>
          <w:lang w:val="pt-BR"/>
        </w:rPr>
        <w:lastRenderedPageBreak/>
        <w:t>附</w:t>
      </w:r>
      <w:r>
        <w:rPr>
          <w:rFonts w:hint="eastAsia"/>
          <w:b/>
          <w:sz w:val="24"/>
          <w:lang w:val="pt-BR"/>
        </w:rPr>
        <w:t>件：</w:t>
      </w:r>
      <w:r w:rsidRPr="009A41D1">
        <w:rPr>
          <w:rFonts w:hint="eastAsia"/>
          <w:b/>
          <w:sz w:val="24"/>
          <w:lang w:val="pt-BR"/>
        </w:rPr>
        <w:t xml:space="preserve"> </w:t>
      </w:r>
      <w:r w:rsidRPr="00E55983">
        <w:rPr>
          <w:rFonts w:hint="eastAsia"/>
          <w:b/>
          <w:sz w:val="24"/>
        </w:rPr>
        <w:t>《宽带集群专网频率研究报告》</w:t>
      </w:r>
      <w:r>
        <w:rPr>
          <w:rFonts w:hint="eastAsia"/>
          <w:b/>
          <w:sz w:val="24"/>
        </w:rPr>
        <w:t>框架</w:t>
      </w:r>
    </w:p>
    <w:p w:rsidR="00D309AF" w:rsidRPr="000B6427" w:rsidRDefault="00D309AF" w:rsidP="00D309AF">
      <w:pPr>
        <w:pStyle w:val="1"/>
        <w:spacing w:line="360" w:lineRule="auto"/>
        <w:ind w:left="431" w:hanging="431"/>
        <w:rPr>
          <w:sz w:val="24"/>
          <w:szCs w:val="24"/>
        </w:rPr>
      </w:pPr>
      <w:r w:rsidRPr="000B6427">
        <w:rPr>
          <w:rFonts w:hint="eastAsia"/>
          <w:sz w:val="24"/>
          <w:szCs w:val="24"/>
        </w:rPr>
        <w:t>主要研究内容</w:t>
      </w:r>
    </w:p>
    <w:p w:rsidR="00D309AF" w:rsidRDefault="00D309AF" w:rsidP="00D309AF">
      <w:pPr>
        <w:spacing w:before="60" w:after="163" w:line="400" w:lineRule="exact"/>
        <w:ind w:firstLine="480"/>
        <w:rPr>
          <w:rFonts w:hint="eastAsia"/>
          <w:color w:val="000000"/>
          <w:sz w:val="24"/>
        </w:rPr>
      </w:pPr>
      <w:r w:rsidRPr="000B6427">
        <w:rPr>
          <w:rFonts w:hint="eastAsia"/>
          <w:color w:val="000000"/>
          <w:sz w:val="24"/>
        </w:rPr>
        <w:t>《宽带集群专网频率研究报告》将对国际国内集群通信系统频率展开调查和研究，提出宽带集群的候选频段并分析论证宽带集群候选频段的可行性，给出宽带集群使用频率建议。</w:t>
      </w:r>
      <w:bookmarkStart w:id="0" w:name="_GoBack"/>
      <w:bookmarkEnd w:id="0"/>
    </w:p>
    <w:p w:rsidR="00D309AF" w:rsidRPr="000B6427" w:rsidRDefault="00D309AF" w:rsidP="00D309AF">
      <w:pPr>
        <w:spacing w:before="60" w:after="163" w:line="400" w:lineRule="exact"/>
        <w:ind w:firstLine="480"/>
        <w:rPr>
          <w:color w:val="000000"/>
          <w:sz w:val="24"/>
        </w:rPr>
      </w:pPr>
    </w:p>
    <w:p w:rsidR="00D309AF" w:rsidRPr="000B6427" w:rsidRDefault="00D309AF" w:rsidP="00D309AF">
      <w:pPr>
        <w:spacing w:before="60" w:after="163" w:line="400" w:lineRule="exact"/>
        <w:rPr>
          <w:b/>
          <w:sz w:val="24"/>
        </w:rPr>
      </w:pPr>
      <w:r w:rsidRPr="000B6427">
        <w:rPr>
          <w:rFonts w:hint="eastAsia"/>
          <w:b/>
          <w:sz w:val="24"/>
        </w:rPr>
        <w:t>研究</w:t>
      </w:r>
      <w:r>
        <w:rPr>
          <w:rFonts w:hint="eastAsia"/>
          <w:b/>
          <w:sz w:val="24"/>
        </w:rPr>
        <w:t>报告</w:t>
      </w:r>
      <w:r w:rsidRPr="000B6427">
        <w:rPr>
          <w:rFonts w:hint="eastAsia"/>
          <w:b/>
          <w:sz w:val="24"/>
        </w:rPr>
        <w:t>框架：</w:t>
      </w:r>
    </w:p>
    <w:p w:rsidR="00D309AF" w:rsidRPr="000B6427" w:rsidRDefault="00D309AF" w:rsidP="00D309AF">
      <w:pPr>
        <w:pStyle w:val="1"/>
        <w:numPr>
          <w:ilvl w:val="0"/>
          <w:numId w:val="2"/>
        </w:numPr>
        <w:spacing w:line="360" w:lineRule="auto"/>
        <w:rPr>
          <w:sz w:val="24"/>
          <w:szCs w:val="24"/>
        </w:rPr>
      </w:pPr>
      <w:r w:rsidRPr="000B6427">
        <w:rPr>
          <w:rFonts w:hint="eastAsia"/>
          <w:sz w:val="24"/>
          <w:szCs w:val="24"/>
        </w:rPr>
        <w:t>研究背景和研究内容</w:t>
      </w:r>
    </w:p>
    <w:p w:rsidR="00D309AF" w:rsidRPr="000B6427" w:rsidRDefault="00D309AF" w:rsidP="00D309AF">
      <w:pPr>
        <w:pStyle w:val="1"/>
        <w:numPr>
          <w:ilvl w:val="0"/>
          <w:numId w:val="2"/>
        </w:numPr>
        <w:spacing w:line="360" w:lineRule="auto"/>
        <w:rPr>
          <w:sz w:val="24"/>
          <w:szCs w:val="24"/>
        </w:rPr>
      </w:pPr>
      <w:bookmarkStart w:id="1" w:name="_Toc300751526"/>
      <w:bookmarkStart w:id="2" w:name="_Toc300826500"/>
      <w:bookmarkStart w:id="3" w:name="_Toc327978202"/>
      <w:r w:rsidRPr="000B6427">
        <w:rPr>
          <w:rFonts w:hint="eastAsia"/>
          <w:sz w:val="24"/>
          <w:szCs w:val="24"/>
        </w:rPr>
        <w:t>国际集群技术及相关频率情况</w:t>
      </w:r>
      <w:bookmarkEnd w:id="1"/>
      <w:bookmarkEnd w:id="2"/>
      <w:bookmarkEnd w:id="3"/>
    </w:p>
    <w:p w:rsidR="00D309AF" w:rsidRPr="009A0FCE" w:rsidRDefault="00D309AF" w:rsidP="00D309AF">
      <w:pPr>
        <w:pStyle w:val="2"/>
        <w:numPr>
          <w:ilvl w:val="1"/>
          <w:numId w:val="3"/>
        </w:numPr>
        <w:ind w:left="851" w:hanging="851"/>
        <w:rPr>
          <w:b w:val="0"/>
          <w:sz w:val="24"/>
          <w:szCs w:val="24"/>
        </w:rPr>
      </w:pPr>
      <w:r w:rsidRPr="009A0FCE">
        <w:rPr>
          <w:rFonts w:hint="eastAsia"/>
          <w:b w:val="0"/>
          <w:sz w:val="24"/>
          <w:szCs w:val="24"/>
        </w:rPr>
        <w:t>国际组织</w:t>
      </w:r>
    </w:p>
    <w:p w:rsidR="00D309AF" w:rsidRPr="009A0FCE" w:rsidRDefault="00D309AF" w:rsidP="00D309AF">
      <w:pPr>
        <w:pStyle w:val="2"/>
        <w:numPr>
          <w:ilvl w:val="1"/>
          <w:numId w:val="3"/>
        </w:numPr>
        <w:ind w:left="851" w:hanging="851"/>
        <w:rPr>
          <w:b w:val="0"/>
          <w:sz w:val="24"/>
          <w:szCs w:val="24"/>
        </w:rPr>
      </w:pPr>
      <w:r w:rsidRPr="009A0FCE">
        <w:rPr>
          <w:rFonts w:hint="eastAsia"/>
          <w:b w:val="0"/>
          <w:sz w:val="24"/>
          <w:szCs w:val="24"/>
        </w:rPr>
        <w:t>典型国家</w:t>
      </w:r>
    </w:p>
    <w:p w:rsidR="00D309AF" w:rsidRPr="000B6427" w:rsidRDefault="00D309AF" w:rsidP="00D309AF">
      <w:pPr>
        <w:pStyle w:val="1"/>
        <w:numPr>
          <w:ilvl w:val="0"/>
          <w:numId w:val="2"/>
        </w:numPr>
        <w:spacing w:line="360" w:lineRule="auto"/>
        <w:rPr>
          <w:sz w:val="24"/>
          <w:szCs w:val="24"/>
        </w:rPr>
      </w:pPr>
      <w:r w:rsidRPr="000B6427">
        <w:rPr>
          <w:rFonts w:hint="eastAsia"/>
          <w:sz w:val="24"/>
          <w:szCs w:val="24"/>
        </w:rPr>
        <w:t>我国集群技术和相关频率情况</w:t>
      </w:r>
    </w:p>
    <w:p w:rsidR="00D309AF" w:rsidRPr="000B6427" w:rsidRDefault="00D309AF" w:rsidP="00D309AF">
      <w:pPr>
        <w:pStyle w:val="1"/>
        <w:numPr>
          <w:ilvl w:val="0"/>
          <w:numId w:val="2"/>
        </w:numPr>
        <w:spacing w:line="360" w:lineRule="auto"/>
        <w:rPr>
          <w:sz w:val="24"/>
          <w:szCs w:val="24"/>
        </w:rPr>
      </w:pPr>
      <w:r w:rsidRPr="000B6427">
        <w:rPr>
          <w:rFonts w:hint="eastAsia"/>
          <w:sz w:val="24"/>
          <w:szCs w:val="24"/>
        </w:rPr>
        <w:t>我国集群频率需求研究</w:t>
      </w:r>
    </w:p>
    <w:p w:rsidR="00D309AF" w:rsidRPr="000B6427" w:rsidRDefault="00D309AF" w:rsidP="00D309AF">
      <w:pPr>
        <w:pStyle w:val="1"/>
        <w:numPr>
          <w:ilvl w:val="0"/>
          <w:numId w:val="2"/>
        </w:numPr>
        <w:spacing w:line="360" w:lineRule="auto"/>
        <w:rPr>
          <w:sz w:val="24"/>
          <w:szCs w:val="24"/>
        </w:rPr>
      </w:pPr>
      <w:r w:rsidRPr="000B6427">
        <w:rPr>
          <w:rFonts w:hint="eastAsia"/>
          <w:sz w:val="24"/>
          <w:szCs w:val="24"/>
        </w:rPr>
        <w:t>我国集群可用频率分析</w:t>
      </w:r>
    </w:p>
    <w:p w:rsidR="00D309AF" w:rsidRPr="000B6427" w:rsidRDefault="00D309AF" w:rsidP="00D309AF">
      <w:pPr>
        <w:pStyle w:val="1"/>
        <w:numPr>
          <w:ilvl w:val="0"/>
          <w:numId w:val="2"/>
        </w:numPr>
        <w:spacing w:line="360" w:lineRule="auto"/>
        <w:rPr>
          <w:sz w:val="24"/>
          <w:szCs w:val="24"/>
        </w:rPr>
      </w:pPr>
      <w:r w:rsidRPr="000B6427">
        <w:rPr>
          <w:rFonts w:hint="eastAsia"/>
          <w:sz w:val="24"/>
          <w:szCs w:val="24"/>
        </w:rPr>
        <w:t>我国集群频率规划建议</w:t>
      </w:r>
    </w:p>
    <w:p w:rsidR="00D309AF" w:rsidRPr="00D309AF" w:rsidRDefault="00D309AF" w:rsidP="00E47BD2">
      <w:pPr>
        <w:ind w:firstLine="480"/>
        <w:rPr>
          <w:sz w:val="24"/>
        </w:rPr>
      </w:pPr>
    </w:p>
    <w:p w:rsidR="0060116C" w:rsidRPr="009F4AC7" w:rsidRDefault="0060116C" w:rsidP="0060116C">
      <w:pPr>
        <w:ind w:firstLine="480"/>
        <w:rPr>
          <w:sz w:val="24"/>
        </w:rPr>
      </w:pPr>
    </w:p>
    <w:sectPr w:rsidR="0060116C" w:rsidRPr="009F4AC7" w:rsidSect="00F51C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6BF" w:rsidRDefault="004006BF" w:rsidP="005A6A9F">
      <w:r>
        <w:separator/>
      </w:r>
    </w:p>
  </w:endnote>
  <w:endnote w:type="continuationSeparator" w:id="0">
    <w:p w:rsidR="004006BF" w:rsidRDefault="004006BF" w:rsidP="005A6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6BF" w:rsidRDefault="004006BF" w:rsidP="005A6A9F">
      <w:r>
        <w:separator/>
      </w:r>
    </w:p>
  </w:footnote>
  <w:footnote w:type="continuationSeparator" w:id="0">
    <w:p w:rsidR="004006BF" w:rsidRDefault="004006BF" w:rsidP="005A6A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034717"/>
    <w:multiLevelType w:val="hybridMultilevel"/>
    <w:tmpl w:val="023AD180"/>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94E6884"/>
    <w:multiLevelType w:val="singleLevel"/>
    <w:tmpl w:val="0409000F"/>
    <w:lvl w:ilvl="0">
      <w:start w:val="1"/>
      <w:numFmt w:val="decimal"/>
      <w:lvlText w:val="%1."/>
      <w:lvlJc w:val="left"/>
      <w:pPr>
        <w:tabs>
          <w:tab w:val="num" w:pos="420"/>
        </w:tabs>
        <w:ind w:left="420" w:hanging="420"/>
      </w:pPr>
    </w:lvl>
  </w:abstractNum>
  <w:abstractNum w:abstractNumId="2">
    <w:nsid w:val="624537DD"/>
    <w:multiLevelType w:val="multilevel"/>
    <w:tmpl w:val="BF105EA4"/>
    <w:lvl w:ilvl="0">
      <w:start w:val="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745"/>
    <w:rsid w:val="00016095"/>
    <w:rsid w:val="00044D96"/>
    <w:rsid w:val="00045C14"/>
    <w:rsid w:val="00076557"/>
    <w:rsid w:val="00093E9A"/>
    <w:rsid w:val="0009562C"/>
    <w:rsid w:val="00095C70"/>
    <w:rsid w:val="000A7829"/>
    <w:rsid w:val="000A7E34"/>
    <w:rsid w:val="000C0780"/>
    <w:rsid w:val="001338EC"/>
    <w:rsid w:val="00174B2C"/>
    <w:rsid w:val="00184C05"/>
    <w:rsid w:val="00190B55"/>
    <w:rsid w:val="001C2A6D"/>
    <w:rsid w:val="00204798"/>
    <w:rsid w:val="002110C7"/>
    <w:rsid w:val="0024170E"/>
    <w:rsid w:val="00262637"/>
    <w:rsid w:val="0028017F"/>
    <w:rsid w:val="002947E4"/>
    <w:rsid w:val="002A4CAC"/>
    <w:rsid w:val="002A5BC9"/>
    <w:rsid w:val="002B7B0F"/>
    <w:rsid w:val="002D0410"/>
    <w:rsid w:val="002F3889"/>
    <w:rsid w:val="003119CB"/>
    <w:rsid w:val="00320010"/>
    <w:rsid w:val="0032403B"/>
    <w:rsid w:val="003431B5"/>
    <w:rsid w:val="0038502E"/>
    <w:rsid w:val="00396578"/>
    <w:rsid w:val="003A369A"/>
    <w:rsid w:val="003A3B70"/>
    <w:rsid w:val="003B71B7"/>
    <w:rsid w:val="003D6745"/>
    <w:rsid w:val="004006BF"/>
    <w:rsid w:val="004137A0"/>
    <w:rsid w:val="00425937"/>
    <w:rsid w:val="00455A2C"/>
    <w:rsid w:val="00463D16"/>
    <w:rsid w:val="00464320"/>
    <w:rsid w:val="004D2AA7"/>
    <w:rsid w:val="004F13DF"/>
    <w:rsid w:val="004F77DF"/>
    <w:rsid w:val="00510973"/>
    <w:rsid w:val="00532055"/>
    <w:rsid w:val="00546236"/>
    <w:rsid w:val="0057365D"/>
    <w:rsid w:val="0057372C"/>
    <w:rsid w:val="005838C2"/>
    <w:rsid w:val="00590996"/>
    <w:rsid w:val="005A6A9F"/>
    <w:rsid w:val="005B0E80"/>
    <w:rsid w:val="005C0304"/>
    <w:rsid w:val="005C0440"/>
    <w:rsid w:val="005C160F"/>
    <w:rsid w:val="005D290A"/>
    <w:rsid w:val="005D38DD"/>
    <w:rsid w:val="0060116C"/>
    <w:rsid w:val="006018B1"/>
    <w:rsid w:val="0060645F"/>
    <w:rsid w:val="0064391C"/>
    <w:rsid w:val="006442D0"/>
    <w:rsid w:val="00657080"/>
    <w:rsid w:val="00676CD1"/>
    <w:rsid w:val="00686F5E"/>
    <w:rsid w:val="00690247"/>
    <w:rsid w:val="00697609"/>
    <w:rsid w:val="006A5E91"/>
    <w:rsid w:val="006A5FD9"/>
    <w:rsid w:val="006A6B2B"/>
    <w:rsid w:val="006D3183"/>
    <w:rsid w:val="00731BD2"/>
    <w:rsid w:val="007717B3"/>
    <w:rsid w:val="007C1E60"/>
    <w:rsid w:val="007D2E39"/>
    <w:rsid w:val="007E1D19"/>
    <w:rsid w:val="007E742D"/>
    <w:rsid w:val="007F1811"/>
    <w:rsid w:val="00821E1B"/>
    <w:rsid w:val="00832143"/>
    <w:rsid w:val="00842F2B"/>
    <w:rsid w:val="008B798C"/>
    <w:rsid w:val="008D055F"/>
    <w:rsid w:val="008E5B12"/>
    <w:rsid w:val="008F08D5"/>
    <w:rsid w:val="008F494D"/>
    <w:rsid w:val="00905421"/>
    <w:rsid w:val="00910E47"/>
    <w:rsid w:val="009443EC"/>
    <w:rsid w:val="009451DD"/>
    <w:rsid w:val="00950ACD"/>
    <w:rsid w:val="0095182C"/>
    <w:rsid w:val="00966C3A"/>
    <w:rsid w:val="00977372"/>
    <w:rsid w:val="00981AC1"/>
    <w:rsid w:val="009A0843"/>
    <w:rsid w:val="009B1AB5"/>
    <w:rsid w:val="009E083D"/>
    <w:rsid w:val="009E26D8"/>
    <w:rsid w:val="009E4818"/>
    <w:rsid w:val="009F4AC7"/>
    <w:rsid w:val="00A24548"/>
    <w:rsid w:val="00A43ABE"/>
    <w:rsid w:val="00A536EF"/>
    <w:rsid w:val="00A67A54"/>
    <w:rsid w:val="00A704EB"/>
    <w:rsid w:val="00A906E7"/>
    <w:rsid w:val="00A95501"/>
    <w:rsid w:val="00AA4B2E"/>
    <w:rsid w:val="00AC1061"/>
    <w:rsid w:val="00AC7318"/>
    <w:rsid w:val="00AD44FC"/>
    <w:rsid w:val="00AD58CD"/>
    <w:rsid w:val="00B142E3"/>
    <w:rsid w:val="00B30327"/>
    <w:rsid w:val="00B9294B"/>
    <w:rsid w:val="00BA37A5"/>
    <w:rsid w:val="00BB5FD3"/>
    <w:rsid w:val="00BC6FEB"/>
    <w:rsid w:val="00BD1422"/>
    <w:rsid w:val="00BD5298"/>
    <w:rsid w:val="00BF484F"/>
    <w:rsid w:val="00C00E98"/>
    <w:rsid w:val="00C076DC"/>
    <w:rsid w:val="00C1272C"/>
    <w:rsid w:val="00C24EA3"/>
    <w:rsid w:val="00C3465E"/>
    <w:rsid w:val="00C51F4F"/>
    <w:rsid w:val="00C56455"/>
    <w:rsid w:val="00CA2794"/>
    <w:rsid w:val="00CA6750"/>
    <w:rsid w:val="00CB7FCC"/>
    <w:rsid w:val="00CC3A6A"/>
    <w:rsid w:val="00CD1874"/>
    <w:rsid w:val="00CD5333"/>
    <w:rsid w:val="00CD5A18"/>
    <w:rsid w:val="00CE3BC9"/>
    <w:rsid w:val="00D21F55"/>
    <w:rsid w:val="00D309AF"/>
    <w:rsid w:val="00D30C14"/>
    <w:rsid w:val="00D30D74"/>
    <w:rsid w:val="00D349DA"/>
    <w:rsid w:val="00D472A2"/>
    <w:rsid w:val="00D57398"/>
    <w:rsid w:val="00D61B1E"/>
    <w:rsid w:val="00D77563"/>
    <w:rsid w:val="00DA289E"/>
    <w:rsid w:val="00DB72B8"/>
    <w:rsid w:val="00DE141E"/>
    <w:rsid w:val="00DF1374"/>
    <w:rsid w:val="00E228C9"/>
    <w:rsid w:val="00E22F5D"/>
    <w:rsid w:val="00E300FB"/>
    <w:rsid w:val="00E40CBA"/>
    <w:rsid w:val="00E47BD2"/>
    <w:rsid w:val="00E609B5"/>
    <w:rsid w:val="00E709D2"/>
    <w:rsid w:val="00E72A67"/>
    <w:rsid w:val="00E73C83"/>
    <w:rsid w:val="00E82C78"/>
    <w:rsid w:val="00EA18C2"/>
    <w:rsid w:val="00EC4B18"/>
    <w:rsid w:val="00EC785F"/>
    <w:rsid w:val="00ED3CC1"/>
    <w:rsid w:val="00ED5A3E"/>
    <w:rsid w:val="00F06E4B"/>
    <w:rsid w:val="00F16DE1"/>
    <w:rsid w:val="00F26FA0"/>
    <w:rsid w:val="00F35603"/>
    <w:rsid w:val="00F36865"/>
    <w:rsid w:val="00F51CA9"/>
    <w:rsid w:val="00F7579C"/>
    <w:rsid w:val="00F761A7"/>
    <w:rsid w:val="00F863EB"/>
    <w:rsid w:val="00F97E87"/>
    <w:rsid w:val="00FD6285"/>
    <w:rsid w:val="00FD74E7"/>
    <w:rsid w:val="00FF3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745"/>
    <w:pPr>
      <w:widowControl w:val="0"/>
      <w:jc w:val="both"/>
    </w:pPr>
    <w:rPr>
      <w:rFonts w:ascii="Times New Roman" w:eastAsia="宋体" w:hAnsi="Times New Roman" w:cs="Times New Roman"/>
      <w:szCs w:val="24"/>
    </w:rPr>
  </w:style>
  <w:style w:type="paragraph" w:styleId="1">
    <w:name w:val="heading 1"/>
    <w:basedOn w:val="a"/>
    <w:next w:val="a"/>
    <w:link w:val="1Char"/>
    <w:qFormat/>
    <w:rsid w:val="00D309AF"/>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D309AF"/>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403B"/>
    <w:pPr>
      <w:ind w:firstLineChars="200" w:firstLine="420"/>
    </w:pPr>
  </w:style>
  <w:style w:type="paragraph" w:styleId="a4">
    <w:name w:val="header"/>
    <w:basedOn w:val="a"/>
    <w:link w:val="Char"/>
    <w:uiPriority w:val="99"/>
    <w:unhideWhenUsed/>
    <w:rsid w:val="005A6A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A6A9F"/>
    <w:rPr>
      <w:rFonts w:ascii="Times New Roman" w:eastAsia="宋体" w:hAnsi="Times New Roman" w:cs="Times New Roman"/>
      <w:sz w:val="18"/>
      <w:szCs w:val="18"/>
    </w:rPr>
  </w:style>
  <w:style w:type="paragraph" w:styleId="a5">
    <w:name w:val="footer"/>
    <w:basedOn w:val="a"/>
    <w:link w:val="Char0"/>
    <w:unhideWhenUsed/>
    <w:rsid w:val="005A6A9F"/>
    <w:pPr>
      <w:tabs>
        <w:tab w:val="center" w:pos="4153"/>
        <w:tab w:val="right" w:pos="8306"/>
      </w:tabs>
      <w:snapToGrid w:val="0"/>
      <w:jc w:val="left"/>
    </w:pPr>
    <w:rPr>
      <w:sz w:val="18"/>
      <w:szCs w:val="18"/>
    </w:rPr>
  </w:style>
  <w:style w:type="character" w:customStyle="1" w:styleId="Char0">
    <w:name w:val="页脚 Char"/>
    <w:basedOn w:val="a0"/>
    <w:link w:val="a5"/>
    <w:uiPriority w:val="99"/>
    <w:rsid w:val="005A6A9F"/>
    <w:rPr>
      <w:rFonts w:ascii="Times New Roman" w:eastAsia="宋体" w:hAnsi="Times New Roman" w:cs="Times New Roman"/>
      <w:sz w:val="18"/>
      <w:szCs w:val="18"/>
    </w:rPr>
  </w:style>
  <w:style w:type="character" w:styleId="a6">
    <w:name w:val="Hyperlink"/>
    <w:basedOn w:val="a0"/>
    <w:uiPriority w:val="99"/>
    <w:unhideWhenUsed/>
    <w:rsid w:val="0060116C"/>
    <w:rPr>
      <w:color w:val="0000FF" w:themeColor="hyperlink"/>
      <w:u w:val="single"/>
    </w:rPr>
  </w:style>
  <w:style w:type="character" w:customStyle="1" w:styleId="1Char">
    <w:name w:val="标题 1 Char"/>
    <w:basedOn w:val="a0"/>
    <w:link w:val="1"/>
    <w:rsid w:val="00D309AF"/>
    <w:rPr>
      <w:rFonts w:ascii="Times New Roman" w:eastAsia="宋体" w:hAnsi="Times New Roman" w:cs="Times New Roman"/>
      <w:b/>
      <w:bCs/>
      <w:kern w:val="44"/>
      <w:sz w:val="44"/>
      <w:szCs w:val="44"/>
    </w:rPr>
  </w:style>
  <w:style w:type="character" w:customStyle="1" w:styleId="2Char">
    <w:name w:val="标题 2 Char"/>
    <w:basedOn w:val="a0"/>
    <w:link w:val="2"/>
    <w:rsid w:val="00D309AF"/>
    <w:rPr>
      <w:rFonts w:ascii="Arial" w:eastAsia="黑体" w:hAnsi="Arial"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745"/>
    <w:pPr>
      <w:widowControl w:val="0"/>
      <w:jc w:val="both"/>
    </w:pPr>
    <w:rPr>
      <w:rFonts w:ascii="Times New Roman" w:eastAsia="宋体" w:hAnsi="Times New Roman" w:cs="Times New Roman"/>
      <w:szCs w:val="24"/>
    </w:rPr>
  </w:style>
  <w:style w:type="paragraph" w:styleId="1">
    <w:name w:val="heading 1"/>
    <w:basedOn w:val="a"/>
    <w:next w:val="a"/>
    <w:link w:val="1Char"/>
    <w:qFormat/>
    <w:rsid w:val="00D309AF"/>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D309AF"/>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403B"/>
    <w:pPr>
      <w:ind w:firstLineChars="200" w:firstLine="420"/>
    </w:pPr>
  </w:style>
  <w:style w:type="paragraph" w:styleId="a4">
    <w:name w:val="header"/>
    <w:basedOn w:val="a"/>
    <w:link w:val="Char"/>
    <w:uiPriority w:val="99"/>
    <w:unhideWhenUsed/>
    <w:rsid w:val="005A6A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A6A9F"/>
    <w:rPr>
      <w:rFonts w:ascii="Times New Roman" w:eastAsia="宋体" w:hAnsi="Times New Roman" w:cs="Times New Roman"/>
      <w:sz w:val="18"/>
      <w:szCs w:val="18"/>
    </w:rPr>
  </w:style>
  <w:style w:type="paragraph" w:styleId="a5">
    <w:name w:val="footer"/>
    <w:basedOn w:val="a"/>
    <w:link w:val="Char0"/>
    <w:unhideWhenUsed/>
    <w:rsid w:val="005A6A9F"/>
    <w:pPr>
      <w:tabs>
        <w:tab w:val="center" w:pos="4153"/>
        <w:tab w:val="right" w:pos="8306"/>
      </w:tabs>
      <w:snapToGrid w:val="0"/>
      <w:jc w:val="left"/>
    </w:pPr>
    <w:rPr>
      <w:sz w:val="18"/>
      <w:szCs w:val="18"/>
    </w:rPr>
  </w:style>
  <w:style w:type="character" w:customStyle="1" w:styleId="Char0">
    <w:name w:val="页脚 Char"/>
    <w:basedOn w:val="a0"/>
    <w:link w:val="a5"/>
    <w:uiPriority w:val="99"/>
    <w:rsid w:val="005A6A9F"/>
    <w:rPr>
      <w:rFonts w:ascii="Times New Roman" w:eastAsia="宋体" w:hAnsi="Times New Roman" w:cs="Times New Roman"/>
      <w:sz w:val="18"/>
      <w:szCs w:val="18"/>
    </w:rPr>
  </w:style>
  <w:style w:type="character" w:styleId="a6">
    <w:name w:val="Hyperlink"/>
    <w:basedOn w:val="a0"/>
    <w:uiPriority w:val="99"/>
    <w:unhideWhenUsed/>
    <w:rsid w:val="0060116C"/>
    <w:rPr>
      <w:color w:val="0000FF" w:themeColor="hyperlink"/>
      <w:u w:val="single"/>
    </w:rPr>
  </w:style>
  <w:style w:type="character" w:customStyle="1" w:styleId="1Char">
    <w:name w:val="标题 1 Char"/>
    <w:basedOn w:val="a0"/>
    <w:link w:val="1"/>
    <w:rsid w:val="00D309AF"/>
    <w:rPr>
      <w:rFonts w:ascii="Times New Roman" w:eastAsia="宋体" w:hAnsi="Times New Roman" w:cs="Times New Roman"/>
      <w:b/>
      <w:bCs/>
      <w:kern w:val="44"/>
      <w:sz w:val="44"/>
      <w:szCs w:val="44"/>
    </w:rPr>
  </w:style>
  <w:style w:type="character" w:customStyle="1" w:styleId="2Char">
    <w:name w:val="标题 2 Char"/>
    <w:basedOn w:val="a0"/>
    <w:link w:val="2"/>
    <w:rsid w:val="00D309AF"/>
    <w:rPr>
      <w:rFonts w:ascii="Arial" w:eastAsia="黑体" w:hAnsi="Arial"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61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angbiao@srrc.org.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angbaozhen@catr.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郎保真</dc:creator>
  <cp:lastModifiedBy>郎保真</cp:lastModifiedBy>
  <cp:revision>6</cp:revision>
  <dcterms:created xsi:type="dcterms:W3CDTF">2014-09-01T02:19:00Z</dcterms:created>
  <dcterms:modified xsi:type="dcterms:W3CDTF">2014-09-01T02:40:00Z</dcterms:modified>
</cp:coreProperties>
</file>