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38475B" w:rsidRDefault="00D40ECA">
      <w:pPr>
        <w:rPr>
          <w:color w:val="000000"/>
          <w:sz w:val="32"/>
        </w:rPr>
      </w:pPr>
    </w:p>
    <w:p w:rsidR="00D52D1F" w:rsidRPr="0038475B" w:rsidRDefault="00D52D1F" w:rsidP="00D52D1F">
      <w:pPr>
        <w:jc w:val="center"/>
        <w:outlineLvl w:val="0"/>
        <w:rPr>
          <w:rFonts w:ascii="宋体" w:hAnsi="宋体"/>
          <w:color w:val="000000"/>
          <w:sz w:val="32"/>
        </w:rPr>
      </w:pPr>
      <w:r w:rsidRPr="0038475B">
        <w:rPr>
          <w:rFonts w:hint="eastAsia"/>
          <w:color w:val="000000"/>
          <w:sz w:val="32"/>
        </w:rPr>
        <w:t>B-TrunC</w:t>
      </w:r>
      <w:r w:rsidRPr="0038475B">
        <w:rPr>
          <w:rFonts w:hint="eastAsia"/>
          <w:color w:val="000000"/>
          <w:sz w:val="32"/>
        </w:rPr>
        <w:t>产业联盟技术工作组</w:t>
      </w:r>
      <w:r w:rsidRPr="0038475B">
        <w:rPr>
          <w:rFonts w:ascii="宋体" w:hAnsi="宋体" w:hint="eastAsia"/>
          <w:color w:val="000000"/>
          <w:sz w:val="32"/>
        </w:rPr>
        <w:t>第二十七次会议</w:t>
      </w:r>
    </w:p>
    <w:p w:rsidR="00D52D1F" w:rsidRPr="0038475B" w:rsidRDefault="00D52D1F" w:rsidP="00D52D1F">
      <w:pPr>
        <w:jc w:val="center"/>
        <w:outlineLvl w:val="0"/>
        <w:rPr>
          <w:rFonts w:ascii="宋体" w:hAnsi="宋体"/>
          <w:color w:val="000000"/>
          <w:sz w:val="32"/>
        </w:rPr>
      </w:pPr>
      <w:r w:rsidRPr="0038475B">
        <w:rPr>
          <w:rFonts w:ascii="宋体" w:hAnsi="宋体" w:hint="eastAsia"/>
          <w:color w:val="000000"/>
          <w:sz w:val="32"/>
        </w:rPr>
        <w:t>会议纪要</w:t>
      </w:r>
    </w:p>
    <w:p w:rsidR="00D52D1F" w:rsidRPr="0038475B" w:rsidRDefault="00D52D1F" w:rsidP="00D52D1F">
      <w:pPr>
        <w:jc w:val="center"/>
        <w:rPr>
          <w:rFonts w:ascii="宋体" w:hAnsi="宋体"/>
          <w:color w:val="000000"/>
        </w:rPr>
      </w:pPr>
    </w:p>
    <w:p w:rsidR="00D52D1F" w:rsidRPr="0038475B" w:rsidRDefault="00D52D1F" w:rsidP="00D52D1F">
      <w:pPr>
        <w:jc w:val="left"/>
        <w:rPr>
          <w:rFonts w:ascii="宋体" w:hAnsi="宋体"/>
          <w:color w:val="000000"/>
          <w:sz w:val="28"/>
        </w:rPr>
      </w:pPr>
      <w:r w:rsidRPr="00524ABF">
        <w:rPr>
          <w:rFonts w:ascii="宋体" w:hAnsi="宋体" w:hint="eastAsia"/>
          <w:b/>
          <w:color w:val="000000"/>
          <w:sz w:val="28"/>
        </w:rPr>
        <w:t>时间：</w:t>
      </w:r>
      <w:r w:rsidRPr="0038475B">
        <w:rPr>
          <w:rFonts w:ascii="宋体" w:hAnsi="宋体"/>
          <w:color w:val="000000"/>
          <w:sz w:val="28"/>
        </w:rPr>
        <w:t>201</w:t>
      </w:r>
      <w:r w:rsidRPr="0038475B">
        <w:rPr>
          <w:rFonts w:ascii="宋体" w:hAnsi="宋体" w:hint="eastAsia"/>
          <w:color w:val="000000"/>
          <w:sz w:val="28"/>
        </w:rPr>
        <w:t>5年11月24-27日，9:00 -17:00</w:t>
      </w:r>
    </w:p>
    <w:p w:rsidR="00D52D1F" w:rsidRPr="0038475B" w:rsidRDefault="00D52D1F" w:rsidP="00D52D1F">
      <w:pPr>
        <w:jc w:val="left"/>
        <w:rPr>
          <w:rFonts w:ascii="宋体" w:hAnsi="宋体"/>
          <w:color w:val="000000"/>
          <w:sz w:val="28"/>
        </w:rPr>
      </w:pPr>
      <w:r w:rsidRPr="00524ABF">
        <w:rPr>
          <w:rFonts w:ascii="宋体" w:hAnsi="宋体" w:hint="eastAsia"/>
          <w:b/>
          <w:color w:val="000000"/>
          <w:sz w:val="28"/>
        </w:rPr>
        <w:t>地点：</w:t>
      </w:r>
      <w:r w:rsidRPr="0038475B">
        <w:rPr>
          <w:rFonts w:ascii="宋体" w:hAnsi="宋体" w:hint="eastAsia"/>
          <w:color w:val="000000"/>
          <w:sz w:val="28"/>
        </w:rPr>
        <w:t>北京市花园北路52号 中国信息通信研究院科研楼第6会议室</w:t>
      </w:r>
    </w:p>
    <w:p w:rsidR="009A785C" w:rsidRPr="0038475B" w:rsidRDefault="009A785C" w:rsidP="001D17B8">
      <w:pPr>
        <w:jc w:val="left"/>
        <w:rPr>
          <w:rFonts w:ascii="宋体" w:hAnsi="宋体"/>
          <w:color w:val="000000"/>
          <w:sz w:val="28"/>
        </w:rPr>
      </w:pPr>
      <w:r w:rsidRPr="00524ABF">
        <w:rPr>
          <w:rFonts w:ascii="宋体" w:hAnsi="宋体" w:hint="eastAsia"/>
          <w:b/>
          <w:color w:val="000000"/>
          <w:sz w:val="28"/>
        </w:rPr>
        <w:t>会议纪要</w:t>
      </w:r>
      <w:r w:rsidR="00524ABF">
        <w:rPr>
          <w:rFonts w:ascii="宋体" w:hAnsi="宋体" w:hint="eastAsia"/>
          <w:b/>
          <w:color w:val="000000"/>
          <w:sz w:val="28"/>
        </w:rPr>
        <w:t>记录</w:t>
      </w:r>
      <w:r w:rsidRPr="00524ABF">
        <w:rPr>
          <w:rFonts w:ascii="宋体" w:hAnsi="宋体" w:hint="eastAsia"/>
          <w:b/>
          <w:color w:val="000000"/>
          <w:sz w:val="28"/>
        </w:rPr>
        <w:t>：</w:t>
      </w:r>
      <w:r w:rsidR="00D52D1F" w:rsidRPr="0038475B">
        <w:rPr>
          <w:rFonts w:ascii="宋体" w:hAnsi="宋体" w:hint="eastAsia"/>
          <w:color w:val="000000"/>
          <w:sz w:val="28"/>
        </w:rPr>
        <w:t>龚达宁、</w:t>
      </w:r>
      <w:r w:rsidR="005B5FC4" w:rsidRPr="0038475B">
        <w:rPr>
          <w:rFonts w:ascii="宋体" w:hAnsi="宋体" w:hint="eastAsia"/>
          <w:color w:val="000000"/>
          <w:sz w:val="28"/>
        </w:rPr>
        <w:t>蔡杰</w:t>
      </w:r>
      <w:r w:rsidR="00BC7272" w:rsidRPr="0038475B">
        <w:rPr>
          <w:rFonts w:ascii="宋体" w:hAnsi="宋体" w:hint="eastAsia"/>
          <w:color w:val="000000"/>
          <w:sz w:val="28"/>
        </w:rPr>
        <w:t>、陈迎</w:t>
      </w:r>
    </w:p>
    <w:p w:rsidR="00231504" w:rsidRDefault="00471914" w:rsidP="00036D6C">
      <w:pPr>
        <w:jc w:val="left"/>
        <w:rPr>
          <w:rFonts w:ascii="宋体" w:hAnsi="宋体"/>
          <w:color w:val="000000"/>
          <w:sz w:val="28"/>
        </w:rPr>
      </w:pPr>
      <w:r w:rsidRPr="00524ABF">
        <w:rPr>
          <w:rFonts w:ascii="宋体" w:hAnsi="宋体" w:hint="eastAsia"/>
          <w:b/>
          <w:color w:val="000000"/>
          <w:sz w:val="28"/>
        </w:rPr>
        <w:t>会议</w:t>
      </w:r>
      <w:r w:rsidR="00D75E86" w:rsidRPr="00524ABF">
        <w:rPr>
          <w:rFonts w:ascii="宋体" w:hAnsi="宋体" w:hint="eastAsia"/>
          <w:b/>
          <w:color w:val="000000"/>
          <w:sz w:val="28"/>
        </w:rPr>
        <w:t>内容</w:t>
      </w:r>
      <w:r w:rsidR="00524ABF" w:rsidRPr="00524ABF">
        <w:rPr>
          <w:rFonts w:ascii="宋体" w:hAnsi="宋体" w:hint="eastAsia"/>
          <w:b/>
          <w:color w:val="000000"/>
          <w:sz w:val="28"/>
        </w:rPr>
        <w:t>概要</w:t>
      </w:r>
      <w:r w:rsidR="00032ABB" w:rsidRPr="00524ABF">
        <w:rPr>
          <w:rFonts w:ascii="宋体" w:hAnsi="宋体" w:hint="eastAsia"/>
          <w:b/>
          <w:color w:val="000000"/>
          <w:sz w:val="28"/>
        </w:rPr>
        <w:t>：</w:t>
      </w:r>
      <w:r w:rsidR="00524ABF">
        <w:rPr>
          <w:rFonts w:ascii="宋体" w:hAnsi="宋体" w:hint="eastAsia"/>
          <w:color w:val="000000"/>
          <w:sz w:val="28"/>
        </w:rPr>
        <w:t>本次会议讨论了B-TrunC R2标准的需求、端到端流程、TCF与eHSS间接口、TCF间接口、S1-T接口、安全，以及R1标准的勘误，</w:t>
      </w:r>
      <w:r w:rsidR="00732AD2">
        <w:rPr>
          <w:rFonts w:ascii="宋体" w:hAnsi="宋体" w:hint="eastAsia"/>
          <w:color w:val="000000"/>
          <w:sz w:val="28"/>
        </w:rPr>
        <w:t>共计18篇文稿，</w:t>
      </w:r>
      <w:r w:rsidR="00524ABF">
        <w:rPr>
          <w:rFonts w:ascii="宋体" w:hAnsi="宋体" w:hint="eastAsia"/>
          <w:color w:val="000000"/>
          <w:sz w:val="28"/>
        </w:rPr>
        <w:t>并确定了28次会议内容和后续会议计划。根据本次会议讨论更新了R2标准草案版本，以及R1标准的勘误。</w:t>
      </w:r>
      <w:r w:rsidR="00524ABF" w:rsidRPr="00524ABF">
        <w:rPr>
          <w:rFonts w:ascii="宋体" w:hAnsi="宋体" w:hint="eastAsia"/>
          <w:color w:val="000000"/>
          <w:sz w:val="28"/>
        </w:rPr>
        <w:t>来自中国信通院、</w:t>
      </w:r>
      <w:proofErr w:type="gramStart"/>
      <w:r w:rsidR="00524ABF" w:rsidRPr="00524ABF">
        <w:rPr>
          <w:rFonts w:ascii="宋体" w:hAnsi="宋体" w:hint="eastAsia"/>
          <w:color w:val="000000"/>
          <w:sz w:val="28"/>
        </w:rPr>
        <w:t>通号院</w:t>
      </w:r>
      <w:proofErr w:type="gramEnd"/>
      <w:r w:rsidR="00524ABF" w:rsidRPr="00524ABF">
        <w:rPr>
          <w:rFonts w:ascii="宋体" w:hAnsi="宋体" w:hint="eastAsia"/>
          <w:color w:val="000000"/>
          <w:sz w:val="28"/>
        </w:rPr>
        <w:t>、</w:t>
      </w:r>
      <w:r w:rsidR="00524ABF" w:rsidRPr="00524ABF">
        <w:rPr>
          <w:rFonts w:ascii="宋体" w:hAnsi="宋体"/>
          <w:color w:val="000000"/>
          <w:sz w:val="28"/>
        </w:rPr>
        <w:t>鼎桥</w:t>
      </w:r>
      <w:r w:rsidR="00524ABF" w:rsidRPr="00524ABF">
        <w:rPr>
          <w:rFonts w:ascii="宋体" w:hAnsi="宋体" w:hint="eastAsia"/>
          <w:color w:val="000000"/>
          <w:sz w:val="28"/>
        </w:rPr>
        <w:t>、</w:t>
      </w:r>
      <w:r w:rsidR="00524ABF" w:rsidRPr="00524ABF">
        <w:rPr>
          <w:rFonts w:ascii="宋体" w:hAnsi="宋体"/>
          <w:color w:val="000000"/>
          <w:sz w:val="28"/>
        </w:rPr>
        <w:t>普天</w:t>
      </w:r>
      <w:r w:rsidR="00524ABF" w:rsidRPr="00524ABF">
        <w:rPr>
          <w:rFonts w:ascii="宋体" w:hAnsi="宋体" w:hint="eastAsia"/>
          <w:color w:val="000000"/>
          <w:sz w:val="28"/>
        </w:rPr>
        <w:t>、中兴高达、信威、</w:t>
      </w:r>
      <w:r w:rsidR="00524ABF" w:rsidRPr="00524ABF">
        <w:rPr>
          <w:rFonts w:ascii="宋体" w:hAnsi="宋体"/>
          <w:color w:val="000000"/>
          <w:sz w:val="28"/>
        </w:rPr>
        <w:t>海能达</w:t>
      </w:r>
      <w:r w:rsidR="00524ABF" w:rsidRPr="00524ABF">
        <w:rPr>
          <w:rFonts w:ascii="宋体" w:hAnsi="宋体" w:hint="eastAsia"/>
          <w:color w:val="000000"/>
          <w:sz w:val="28"/>
        </w:rPr>
        <w:t>、</w:t>
      </w:r>
      <w:r w:rsidR="00524ABF" w:rsidRPr="00524ABF">
        <w:rPr>
          <w:rFonts w:ascii="宋体" w:hAnsi="宋体"/>
          <w:color w:val="000000"/>
          <w:sz w:val="28"/>
        </w:rPr>
        <w:t>中国电子科技集团公司第七研究所</w:t>
      </w:r>
      <w:r w:rsidR="00524ABF" w:rsidRPr="00524ABF">
        <w:rPr>
          <w:rFonts w:ascii="宋体" w:hAnsi="宋体" w:hint="eastAsia"/>
          <w:color w:val="000000"/>
          <w:sz w:val="28"/>
        </w:rPr>
        <w:t>、电子科技大学、首都信息发展股份有限公司、天津七一二、</w:t>
      </w:r>
      <w:proofErr w:type="gramStart"/>
      <w:r w:rsidR="00732AD2" w:rsidRPr="00732AD2">
        <w:rPr>
          <w:rFonts w:ascii="宋体" w:hAnsi="宋体"/>
          <w:color w:val="000000"/>
          <w:sz w:val="28"/>
        </w:rPr>
        <w:t>武汉虹信通信</w:t>
      </w:r>
      <w:proofErr w:type="gramEnd"/>
      <w:r w:rsidR="00732AD2">
        <w:rPr>
          <w:rFonts w:ascii="宋体" w:hAnsi="宋体" w:hint="eastAsia"/>
          <w:color w:val="000000"/>
          <w:sz w:val="28"/>
        </w:rPr>
        <w:t>、</w:t>
      </w:r>
      <w:r w:rsidR="00524ABF" w:rsidRPr="00524ABF">
        <w:rPr>
          <w:rFonts w:ascii="宋体" w:hAnsi="宋体"/>
          <w:color w:val="000000"/>
          <w:sz w:val="28"/>
        </w:rPr>
        <w:t>山东闻远通信技术有限公司</w:t>
      </w:r>
      <w:r w:rsidR="00732AD2">
        <w:rPr>
          <w:rFonts w:ascii="宋体" w:hAnsi="宋体" w:hint="eastAsia"/>
          <w:color w:val="000000"/>
          <w:sz w:val="28"/>
        </w:rPr>
        <w:t>13</w:t>
      </w:r>
      <w:r w:rsidR="00524ABF" w:rsidRPr="00524ABF">
        <w:rPr>
          <w:rFonts w:ascii="宋体" w:hAnsi="宋体" w:hint="eastAsia"/>
          <w:color w:val="000000"/>
          <w:sz w:val="28"/>
        </w:rPr>
        <w:t>个单位的28位代表参加了本次会议，代表名单见附件1</w:t>
      </w:r>
      <w:r w:rsidR="00524ABF">
        <w:rPr>
          <w:rFonts w:ascii="宋体" w:hAnsi="宋体" w:hint="eastAsia"/>
          <w:color w:val="000000"/>
          <w:sz w:val="28"/>
        </w:rPr>
        <w:t>。</w:t>
      </w:r>
    </w:p>
    <w:p w:rsidR="00524ABF" w:rsidRPr="00524ABF" w:rsidRDefault="00524ABF" w:rsidP="00036D6C">
      <w:pPr>
        <w:jc w:val="left"/>
        <w:rPr>
          <w:rFonts w:ascii="宋体" w:hAnsi="宋体"/>
          <w:b/>
          <w:color w:val="000000"/>
          <w:sz w:val="28"/>
        </w:rPr>
      </w:pPr>
      <w:r w:rsidRPr="00524ABF">
        <w:rPr>
          <w:rFonts w:ascii="宋体" w:hAnsi="宋体" w:hint="eastAsia"/>
          <w:b/>
          <w:color w:val="000000"/>
          <w:sz w:val="28"/>
        </w:rPr>
        <w:t>会议</w:t>
      </w:r>
      <w:r w:rsidR="00732AD2">
        <w:rPr>
          <w:rFonts w:ascii="宋体" w:hAnsi="宋体" w:hint="eastAsia"/>
          <w:b/>
          <w:color w:val="000000"/>
          <w:sz w:val="28"/>
        </w:rPr>
        <w:t>主要内容</w:t>
      </w:r>
      <w:r w:rsidRPr="00524ABF">
        <w:rPr>
          <w:rFonts w:ascii="宋体" w:hAnsi="宋体" w:hint="eastAsia"/>
          <w:b/>
          <w:color w:val="000000"/>
          <w:sz w:val="28"/>
        </w:rPr>
        <w:t>：</w:t>
      </w:r>
    </w:p>
    <w:p w:rsidR="00C67683" w:rsidRPr="0038475B" w:rsidRDefault="00C67683" w:rsidP="00EF4A42">
      <w:pPr>
        <w:pStyle w:val="1"/>
        <w:rPr>
          <w:sz w:val="21"/>
          <w:szCs w:val="21"/>
        </w:rPr>
      </w:pPr>
      <w:bookmarkStart w:id="0" w:name="_GoBack"/>
      <w:bookmarkEnd w:id="0"/>
      <w:r w:rsidRPr="0038475B">
        <w:rPr>
          <w:rFonts w:hint="eastAsia"/>
          <w:sz w:val="21"/>
          <w:szCs w:val="21"/>
        </w:rPr>
        <w:t>一、</w:t>
      </w:r>
      <w:r w:rsidRPr="0038475B">
        <w:rPr>
          <w:rFonts w:hint="eastAsia"/>
          <w:sz w:val="21"/>
          <w:szCs w:val="21"/>
        </w:rPr>
        <w:t>B-TrunC R2</w:t>
      </w:r>
      <w:r w:rsidRPr="0038475B">
        <w:rPr>
          <w:rFonts w:hint="eastAsia"/>
          <w:sz w:val="21"/>
          <w:szCs w:val="21"/>
        </w:rPr>
        <w:t>标准</w:t>
      </w:r>
    </w:p>
    <w:p w:rsidR="000911AA" w:rsidRPr="0038475B" w:rsidRDefault="00DD3818" w:rsidP="00DA2B48">
      <w:pPr>
        <w:pStyle w:val="2"/>
        <w:numPr>
          <w:ilvl w:val="1"/>
          <w:numId w:val="13"/>
        </w:numPr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需求</w:t>
      </w:r>
    </w:p>
    <w:p w:rsidR="00D52D1F" w:rsidRPr="0038475B" w:rsidRDefault="00BC7272" w:rsidP="00732AD2">
      <w:pPr>
        <w:spacing w:afterLines="50"/>
        <w:ind w:firstLine="390"/>
        <w:jc w:val="left"/>
        <w:rPr>
          <w:rFonts w:asciiTheme="minorEastAsia" w:eastAsiaTheme="minorEastAsia" w:hAnsiTheme="minorEastAsia"/>
        </w:rPr>
      </w:pPr>
      <w:proofErr w:type="gramStart"/>
      <w:r w:rsidRPr="0038475B">
        <w:rPr>
          <w:rFonts w:asciiTheme="minorEastAsia" w:eastAsiaTheme="minorEastAsia" w:hAnsiTheme="minorEastAsia" w:hint="eastAsia"/>
        </w:rPr>
        <w:t>通号院</w:t>
      </w:r>
      <w:proofErr w:type="gramEnd"/>
      <w:r w:rsidRPr="0038475B">
        <w:rPr>
          <w:rFonts w:asciiTheme="minorEastAsia" w:eastAsiaTheme="minorEastAsia" w:hAnsiTheme="minorEastAsia" w:hint="eastAsia"/>
        </w:rPr>
        <w:t>介绍了9号文稿，提出了铁路和轨道交通对</w:t>
      </w:r>
      <w:r w:rsidR="00D52D1F" w:rsidRPr="0038475B">
        <w:rPr>
          <w:rFonts w:asciiTheme="minorEastAsia" w:eastAsiaTheme="minorEastAsia" w:hAnsiTheme="minorEastAsia" w:hint="eastAsia"/>
        </w:rPr>
        <w:t>跨EPC</w:t>
      </w:r>
      <w:r w:rsidRPr="0038475B">
        <w:rPr>
          <w:rFonts w:asciiTheme="minorEastAsia" w:eastAsiaTheme="minorEastAsia" w:hAnsiTheme="minorEastAsia" w:hint="eastAsia"/>
        </w:rPr>
        <w:t>切换</w:t>
      </w:r>
      <w:r w:rsidR="00D52D1F" w:rsidRPr="0038475B">
        <w:rPr>
          <w:rFonts w:asciiTheme="minorEastAsia" w:eastAsiaTheme="minorEastAsia" w:hAnsiTheme="minorEastAsia" w:hint="eastAsia"/>
        </w:rPr>
        <w:t>互联互通</w:t>
      </w:r>
      <w:r w:rsidRPr="0038475B">
        <w:rPr>
          <w:rFonts w:asciiTheme="minorEastAsia" w:eastAsiaTheme="minorEastAsia" w:hAnsiTheme="minorEastAsia" w:hint="eastAsia"/>
        </w:rPr>
        <w:t>要求。本次会议讨论如下。后续</w:t>
      </w:r>
      <w:r w:rsidR="00D52D1F" w:rsidRPr="0038475B">
        <w:rPr>
          <w:rFonts w:asciiTheme="minorEastAsia" w:eastAsiaTheme="minorEastAsia" w:hAnsiTheme="minorEastAsia" w:hint="eastAsia"/>
        </w:rPr>
        <w:t>待</w:t>
      </w:r>
      <w:proofErr w:type="gramStart"/>
      <w:r w:rsidR="00EF4222" w:rsidRPr="0038475B">
        <w:rPr>
          <w:rFonts w:asciiTheme="minorEastAsia" w:eastAsiaTheme="minorEastAsia" w:hAnsiTheme="minorEastAsia" w:hint="eastAsia"/>
        </w:rPr>
        <w:t>该</w:t>
      </w:r>
      <w:r w:rsidRPr="0038475B">
        <w:rPr>
          <w:rFonts w:asciiTheme="minorEastAsia" w:eastAsiaTheme="minorEastAsia" w:hAnsiTheme="minorEastAsia" w:hint="eastAsia"/>
        </w:rPr>
        <w:t>需求</w:t>
      </w:r>
      <w:proofErr w:type="gramEnd"/>
      <w:r w:rsidRPr="0038475B">
        <w:rPr>
          <w:rFonts w:asciiTheme="minorEastAsia" w:eastAsiaTheme="minorEastAsia" w:hAnsiTheme="minorEastAsia" w:hint="eastAsia"/>
        </w:rPr>
        <w:t>和</w:t>
      </w:r>
      <w:r w:rsidR="00D52D1F" w:rsidRPr="0038475B">
        <w:rPr>
          <w:rFonts w:asciiTheme="minorEastAsia" w:eastAsiaTheme="minorEastAsia" w:hAnsiTheme="minorEastAsia" w:hint="eastAsia"/>
        </w:rPr>
        <w:t>方案</w:t>
      </w:r>
      <w:r w:rsidR="00EF4222" w:rsidRPr="0038475B">
        <w:rPr>
          <w:rFonts w:asciiTheme="minorEastAsia" w:eastAsiaTheme="minorEastAsia" w:hAnsiTheme="minorEastAsia" w:hint="eastAsia"/>
        </w:rPr>
        <w:t>讨论</w:t>
      </w:r>
      <w:r w:rsidR="00D52D1F" w:rsidRPr="0038475B">
        <w:rPr>
          <w:rFonts w:asciiTheme="minorEastAsia" w:eastAsiaTheme="minorEastAsia" w:hAnsiTheme="minorEastAsia" w:hint="eastAsia"/>
        </w:rPr>
        <w:t>明确后</w:t>
      </w:r>
      <w:r w:rsidRPr="0038475B">
        <w:rPr>
          <w:rFonts w:asciiTheme="minorEastAsia" w:eastAsiaTheme="minorEastAsia" w:hAnsiTheme="minorEastAsia" w:hint="eastAsia"/>
        </w:rPr>
        <w:t>，</w:t>
      </w:r>
      <w:r w:rsidR="00D52D1F" w:rsidRPr="0038475B">
        <w:rPr>
          <w:rFonts w:asciiTheme="minorEastAsia" w:eastAsiaTheme="minorEastAsia" w:hAnsiTheme="minorEastAsia" w:hint="eastAsia"/>
        </w:rPr>
        <w:t>放入R2需求</w:t>
      </w:r>
      <w:r w:rsidRPr="0038475B">
        <w:rPr>
          <w:rFonts w:asciiTheme="minorEastAsia" w:eastAsiaTheme="minorEastAsia" w:hAnsiTheme="minorEastAsia" w:hint="eastAsia"/>
        </w:rPr>
        <w:t>。</w:t>
      </w:r>
    </w:p>
    <w:p w:rsidR="00D52D1F" w:rsidRPr="0038475B" w:rsidRDefault="00D52D1F" w:rsidP="00732AD2">
      <w:pPr>
        <w:pStyle w:val="af"/>
        <w:numPr>
          <w:ilvl w:val="1"/>
          <w:numId w:val="5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proofErr w:type="gramStart"/>
      <w:r w:rsidRPr="0038475B">
        <w:rPr>
          <w:rFonts w:asciiTheme="minorEastAsia" w:eastAsiaTheme="minorEastAsia" w:hAnsiTheme="minorEastAsia" w:hint="eastAsia"/>
        </w:rPr>
        <w:t>通号院</w:t>
      </w:r>
      <w:proofErr w:type="gramEnd"/>
      <w:r w:rsidRPr="0038475B">
        <w:rPr>
          <w:rFonts w:asciiTheme="minorEastAsia" w:eastAsiaTheme="minorEastAsia" w:hAnsiTheme="minorEastAsia" w:hint="eastAsia"/>
        </w:rPr>
        <w:t>提出终端当前所在铁路局</w:t>
      </w:r>
      <w:proofErr w:type="gramStart"/>
      <w:r w:rsidRPr="0038475B">
        <w:rPr>
          <w:rFonts w:asciiTheme="minorEastAsia" w:eastAsiaTheme="minorEastAsia" w:hAnsiTheme="minorEastAsia" w:hint="eastAsia"/>
        </w:rPr>
        <w:t>获取列控和</w:t>
      </w:r>
      <w:proofErr w:type="gramEnd"/>
      <w:r w:rsidRPr="0038475B">
        <w:rPr>
          <w:rFonts w:asciiTheme="minorEastAsia" w:eastAsiaTheme="minorEastAsia" w:hAnsiTheme="minorEastAsia" w:hint="eastAsia"/>
        </w:rPr>
        <w:t>通信监测数据的需求，建议方案为终端从</w:t>
      </w:r>
      <w:proofErr w:type="gramStart"/>
      <w:r w:rsidRPr="0038475B">
        <w:rPr>
          <w:rFonts w:asciiTheme="minorEastAsia" w:eastAsiaTheme="minorEastAsia" w:hAnsiTheme="minorEastAsia" w:hint="eastAsia"/>
        </w:rPr>
        <w:t>源网络</w:t>
      </w:r>
      <w:proofErr w:type="gramEnd"/>
      <w:r w:rsidRPr="0038475B">
        <w:rPr>
          <w:rFonts w:asciiTheme="minorEastAsia" w:eastAsiaTheme="minorEastAsia" w:hAnsiTheme="minorEastAsia" w:hint="eastAsia"/>
        </w:rPr>
        <w:t>PGW切换到目标铁路局的</w:t>
      </w:r>
      <w:proofErr w:type="gramStart"/>
      <w:r w:rsidRPr="0038475B">
        <w:rPr>
          <w:rFonts w:asciiTheme="minorEastAsia" w:eastAsiaTheme="minorEastAsia" w:hAnsiTheme="minorEastAsia" w:hint="eastAsia"/>
        </w:rPr>
        <w:t>核心网</w:t>
      </w:r>
      <w:proofErr w:type="gramEnd"/>
      <w:r w:rsidRPr="0038475B">
        <w:rPr>
          <w:rFonts w:asciiTheme="minorEastAsia" w:eastAsiaTheme="minorEastAsia" w:hAnsiTheme="minorEastAsia" w:hint="eastAsia"/>
        </w:rPr>
        <w:t>PGW。</w:t>
      </w:r>
    </w:p>
    <w:p w:rsidR="00D52D1F" w:rsidRPr="0038475B" w:rsidRDefault="00D52D1F" w:rsidP="00732AD2">
      <w:pPr>
        <w:pStyle w:val="af"/>
        <w:numPr>
          <w:ilvl w:val="1"/>
          <w:numId w:val="5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针对该需求，会议提出了其他解决方案，如交换机和网管分发方案（PGW</w:t>
      </w:r>
      <w:proofErr w:type="gramStart"/>
      <w:r w:rsidRPr="0038475B">
        <w:rPr>
          <w:rFonts w:asciiTheme="minorEastAsia" w:eastAsiaTheme="minorEastAsia" w:hAnsiTheme="minorEastAsia" w:hint="eastAsia"/>
        </w:rPr>
        <w:t>不</w:t>
      </w:r>
      <w:proofErr w:type="gramEnd"/>
      <w:r w:rsidRPr="0038475B">
        <w:rPr>
          <w:rFonts w:asciiTheme="minorEastAsia" w:eastAsiaTheme="minorEastAsia" w:hAnsiTheme="minorEastAsia" w:hint="eastAsia"/>
        </w:rPr>
        <w:t>切换），需要</w:t>
      </w:r>
      <w:r w:rsidRPr="0038475B">
        <w:rPr>
          <w:rFonts w:asciiTheme="minorEastAsia" w:eastAsiaTheme="minorEastAsia" w:hAnsiTheme="minorEastAsia" w:hint="eastAsia"/>
          <w:highlight w:val="yellow"/>
        </w:rPr>
        <w:t>提出分发和统一网管接口方案详细设计。各家反馈，下次会议讨论</w:t>
      </w:r>
    </w:p>
    <w:p w:rsidR="00D52D1F" w:rsidRPr="0038475B" w:rsidRDefault="00D52D1F" w:rsidP="00732AD2">
      <w:pPr>
        <w:pStyle w:val="af"/>
        <w:numPr>
          <w:ilvl w:val="1"/>
          <w:numId w:val="5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针对建议PGW切换方案，会议讨论了终端静态IP地址不变的需求（</w:t>
      </w:r>
      <w:r w:rsidRPr="0038475B">
        <w:rPr>
          <w:rFonts w:asciiTheme="minorEastAsia" w:eastAsiaTheme="minorEastAsia" w:hAnsiTheme="minorEastAsia" w:hint="eastAsia"/>
          <w:highlight w:val="yellow"/>
        </w:rPr>
        <w:t>待澄清业务层和底层通信的IP地址是否分离，</w:t>
      </w:r>
      <w:proofErr w:type="gramStart"/>
      <w:r w:rsidRPr="0038475B">
        <w:rPr>
          <w:rFonts w:asciiTheme="minorEastAsia" w:eastAsiaTheme="minorEastAsia" w:hAnsiTheme="minorEastAsia" w:hint="eastAsia"/>
          <w:highlight w:val="yellow"/>
        </w:rPr>
        <w:t>通号院</w:t>
      </w:r>
      <w:proofErr w:type="gramEnd"/>
      <w:r w:rsidRPr="0038475B">
        <w:rPr>
          <w:rFonts w:asciiTheme="minorEastAsia" w:eastAsiaTheme="minorEastAsia" w:hAnsiTheme="minorEastAsia" w:hint="eastAsia"/>
        </w:rPr>
        <w:t>），明确切换时延LTE-M要求为150ms</w:t>
      </w:r>
    </w:p>
    <w:p w:rsidR="00BC7272" w:rsidRPr="0038475B" w:rsidRDefault="00EF4222" w:rsidP="00DA2B48">
      <w:pPr>
        <w:pStyle w:val="2"/>
        <w:numPr>
          <w:ilvl w:val="1"/>
          <w:numId w:val="13"/>
        </w:numPr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lastRenderedPageBreak/>
        <w:t>端到端流程</w:t>
      </w:r>
    </w:p>
    <w:p w:rsidR="00D52D1F" w:rsidRPr="0038475B" w:rsidRDefault="00EF4222" w:rsidP="00732AD2">
      <w:pPr>
        <w:spacing w:afterLines="50"/>
        <w:ind w:firstLine="39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鼎桥、普天、信威、中兴</w:t>
      </w:r>
      <w:r w:rsidR="0038475B" w:rsidRPr="0038475B">
        <w:rPr>
          <w:rFonts w:asciiTheme="minorEastAsia" w:eastAsiaTheme="minorEastAsia" w:hAnsiTheme="minorEastAsia" w:hint="eastAsia"/>
        </w:rPr>
        <w:t>高达</w:t>
      </w:r>
      <w:r w:rsidRPr="0038475B">
        <w:rPr>
          <w:rFonts w:asciiTheme="minorEastAsia" w:eastAsiaTheme="minorEastAsia" w:hAnsiTheme="minorEastAsia" w:hint="eastAsia"/>
        </w:rPr>
        <w:t>分别介绍了3、4、7、11号文稿。会议讨论了端到</w:t>
      </w:r>
      <w:proofErr w:type="gramStart"/>
      <w:r w:rsidRPr="0038475B">
        <w:rPr>
          <w:rFonts w:asciiTheme="minorEastAsia" w:eastAsiaTheme="minorEastAsia" w:hAnsiTheme="minorEastAsia" w:hint="eastAsia"/>
        </w:rPr>
        <w:t>端主要</w:t>
      </w:r>
      <w:proofErr w:type="gramEnd"/>
      <w:r w:rsidRPr="0038475B">
        <w:rPr>
          <w:rFonts w:asciiTheme="minorEastAsia" w:eastAsiaTheme="minorEastAsia" w:hAnsiTheme="minorEastAsia" w:hint="eastAsia"/>
        </w:rPr>
        <w:t>流程，以及待后续确定的问题，并形成了端到端流程的更新稿。</w:t>
      </w:r>
    </w:p>
    <w:p w:rsidR="00D52D1F" w:rsidRPr="0038475B" w:rsidRDefault="00D52D1F" w:rsidP="00732AD2">
      <w:pPr>
        <w:spacing w:afterLines="50"/>
        <w:ind w:firstLine="39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 xml:space="preserve">1、单呼和组呼用户面和控制面都在home </w:t>
      </w:r>
      <w:r w:rsidR="00EF4222" w:rsidRPr="0038475B">
        <w:rPr>
          <w:rFonts w:asciiTheme="minorEastAsia" w:eastAsiaTheme="minorEastAsia" w:hAnsiTheme="minorEastAsia" w:hint="eastAsia"/>
        </w:rPr>
        <w:t>的方案</w:t>
      </w:r>
      <w:r w:rsidRPr="0038475B">
        <w:rPr>
          <w:rFonts w:asciiTheme="minorEastAsia" w:eastAsiaTheme="minorEastAsia" w:hAnsiTheme="minorEastAsia" w:hint="eastAsia"/>
        </w:rPr>
        <w:t>，遗留问题讨论</w:t>
      </w:r>
      <w:r w:rsidR="00EF4222" w:rsidRPr="0038475B">
        <w:rPr>
          <w:rFonts w:asciiTheme="minorEastAsia" w:eastAsiaTheme="minorEastAsia" w:hAnsiTheme="minorEastAsia" w:hint="eastAsia"/>
        </w:rPr>
        <w:t>如下。</w:t>
      </w:r>
    </w:p>
    <w:p w:rsidR="00D52D1F" w:rsidRPr="0038475B" w:rsidRDefault="00DC6553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（1）</w:t>
      </w:r>
      <w:r w:rsidR="00D52D1F" w:rsidRPr="0038475B">
        <w:rPr>
          <w:rFonts w:asciiTheme="minorEastAsia" w:eastAsiaTheme="minorEastAsia" w:hAnsiTheme="minorEastAsia" w:hint="eastAsia"/>
          <w:highlight w:val="yellow"/>
        </w:rPr>
        <w:t>号码分析是放在eHSS还是TCF？分析的结果是归属eHSS还是TCF？</w:t>
      </w:r>
    </w:p>
    <w:p w:rsidR="00FA1150" w:rsidRPr="0038475B" w:rsidRDefault="00FA1150" w:rsidP="00732AD2">
      <w:pPr>
        <w:pStyle w:val="af"/>
        <w:numPr>
          <w:ilvl w:val="0"/>
          <w:numId w:val="11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无论</w:t>
      </w:r>
      <w:r w:rsidR="00EF4222" w:rsidRPr="0038475B">
        <w:rPr>
          <w:rFonts w:asciiTheme="minorEastAsia" w:eastAsiaTheme="minorEastAsia" w:hAnsiTheme="minorEastAsia" w:hint="eastAsia"/>
        </w:rPr>
        <w:t>以下</w:t>
      </w:r>
      <w:r w:rsidRPr="0038475B">
        <w:rPr>
          <w:rFonts w:asciiTheme="minorEastAsia" w:eastAsiaTheme="minorEastAsia" w:hAnsiTheme="minorEastAsia" w:hint="eastAsia"/>
        </w:rPr>
        <w:t>哪个方案，UE所在的TCF应记录UE的H-TCF地址。</w:t>
      </w:r>
    </w:p>
    <w:tbl>
      <w:tblPr>
        <w:tblStyle w:val="af1"/>
        <w:tblW w:w="0" w:type="auto"/>
        <w:tblInd w:w="840" w:type="dxa"/>
        <w:tblLook w:val="04A0"/>
      </w:tblPr>
      <w:tblGrid>
        <w:gridCol w:w="2103"/>
        <w:gridCol w:w="3686"/>
        <w:gridCol w:w="3118"/>
      </w:tblGrid>
      <w:tr w:rsidR="00D52D1F" w:rsidRPr="0038475B" w:rsidTr="00DC6553">
        <w:tc>
          <w:tcPr>
            <w:tcW w:w="2103" w:type="dxa"/>
          </w:tcPr>
          <w:p w:rsidR="00D52D1F" w:rsidRPr="0038475B" w:rsidRDefault="00D52D1F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</w:t>
            </w:r>
          </w:p>
        </w:tc>
        <w:tc>
          <w:tcPr>
            <w:tcW w:w="3686" w:type="dxa"/>
          </w:tcPr>
          <w:p w:rsidR="00D52D1F" w:rsidRPr="0038475B" w:rsidRDefault="00DC6553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</w:t>
            </w:r>
          </w:p>
        </w:tc>
        <w:tc>
          <w:tcPr>
            <w:tcW w:w="3118" w:type="dxa"/>
          </w:tcPr>
          <w:p w:rsidR="00D52D1F" w:rsidRPr="0038475B" w:rsidRDefault="00DC6553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</w:t>
            </w:r>
          </w:p>
        </w:tc>
      </w:tr>
      <w:tr w:rsidR="00D52D1F" w:rsidRPr="0038475B" w:rsidTr="00DC6553">
        <w:tc>
          <w:tcPr>
            <w:tcW w:w="2103" w:type="dxa"/>
          </w:tcPr>
          <w:p w:rsidR="00D52D1F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D52D1F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号码分析在eHSS</w:t>
            </w:r>
          </w:p>
        </w:tc>
        <w:tc>
          <w:tcPr>
            <w:tcW w:w="3686" w:type="dxa"/>
          </w:tcPr>
          <w:p w:rsidR="003A3F81" w:rsidRPr="0038475B" w:rsidRDefault="003A3F81" w:rsidP="00732AD2">
            <w:pPr>
              <w:pStyle w:val="af"/>
              <w:numPr>
                <w:ilvl w:val="0"/>
                <w:numId w:val="10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找主叫</w:t>
            </w:r>
          </w:p>
          <w:p w:rsidR="003A3F81" w:rsidRPr="0038475B" w:rsidRDefault="003A3F81" w:rsidP="00732AD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主叫UE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主叫VTCF-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到主叫归属eHSS获取主叫HTCF地址-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</w:t>
            </w:r>
          </w:p>
          <w:p w:rsidR="00D52D1F" w:rsidRPr="0038475B" w:rsidRDefault="00DC6553" w:rsidP="00732AD2">
            <w:pPr>
              <w:pStyle w:val="af"/>
              <w:numPr>
                <w:ilvl w:val="0"/>
                <w:numId w:val="10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找被叫</w:t>
            </w:r>
          </w:p>
          <w:p w:rsidR="00DC6553" w:rsidRPr="0038475B" w:rsidRDefault="00DC6553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单呼：</w:t>
            </w:r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找被叫（主叫和被叫都在拜访地）：主叫UE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主叫VTCF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</w:t>
            </w:r>
            <w:r w:rsidR="007068CD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通过被叫</w:t>
            </w:r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eHSS找到被叫HTCF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被叫HTCF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被叫VTCF</w:t>
            </w:r>
          </w:p>
          <w:p w:rsidR="005E083B" w:rsidRPr="0038475B" w:rsidRDefault="005E083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E083B" w:rsidRPr="0038475B" w:rsidRDefault="00DC6553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组呼：</w:t>
            </w:r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找被叫（主叫和被叫都在拜访地）：主叫UE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主叫VTCF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主叫HTCF通过主叫eHSS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找到组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HTCF -</w:t>
            </w:r>
            <w:proofErr w:type="gramStart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被叫VTCF</w:t>
            </w:r>
          </w:p>
        </w:tc>
        <w:tc>
          <w:tcPr>
            <w:tcW w:w="3118" w:type="dxa"/>
          </w:tcPr>
          <w:p w:rsidR="007068CD" w:rsidRPr="0038475B" w:rsidRDefault="007068CD" w:rsidP="00732AD2">
            <w:pPr>
              <w:pStyle w:val="af"/>
              <w:numPr>
                <w:ilvl w:val="0"/>
                <w:numId w:val="8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每个TCF连接到所有eHSS，维护</w:t>
            </w:r>
            <w:r w:rsidR="00400E84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全网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用户号码</w:t>
            </w:r>
            <w:r w:rsidR="00FA1150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（段）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与</w:t>
            </w:r>
            <w:r w:rsidR="00400E84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归属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eHSS的映射表</w:t>
            </w:r>
          </w:p>
          <w:p w:rsidR="00AD6E25" w:rsidRPr="0038475B" w:rsidRDefault="00400E84" w:rsidP="00732AD2">
            <w:pPr>
              <w:pStyle w:val="af"/>
              <w:numPr>
                <w:ilvl w:val="0"/>
                <w:numId w:val="8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被叫归属</w:t>
            </w:r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eHSS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根据被叫号码给出被叫HTCF</w:t>
            </w:r>
          </w:p>
          <w:p w:rsidR="00CE196D" w:rsidRPr="0038475B" w:rsidRDefault="00CE196D" w:rsidP="00732AD2">
            <w:pPr>
              <w:pStyle w:val="af"/>
              <w:spacing w:afterLines="50"/>
              <w:ind w:left="36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603EB" w:rsidRPr="0038475B" w:rsidRDefault="005603EB" w:rsidP="00732AD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0E84" w:rsidRPr="0038475B" w:rsidRDefault="00400E84" w:rsidP="00732AD2">
            <w:pPr>
              <w:pStyle w:val="af"/>
              <w:spacing w:afterLines="50"/>
              <w:ind w:left="36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D6E25" w:rsidRPr="0038475B" w:rsidRDefault="00AD6E25" w:rsidP="00732AD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52D1F" w:rsidRPr="0038475B" w:rsidTr="00DC6553">
        <w:tc>
          <w:tcPr>
            <w:tcW w:w="2103" w:type="dxa"/>
          </w:tcPr>
          <w:p w:rsidR="00D52D1F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方案二：</w:t>
            </w:r>
            <w:r w:rsidR="00D52D1F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号码分析在</w:t>
            </w:r>
            <w:r w:rsidR="00AD6E2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</w:t>
            </w:r>
            <w:r w:rsidR="00D52D1F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TCF</w:t>
            </w:r>
          </w:p>
        </w:tc>
        <w:tc>
          <w:tcPr>
            <w:tcW w:w="3686" w:type="dxa"/>
          </w:tcPr>
          <w:p w:rsidR="0060609E" w:rsidRPr="0038475B" w:rsidRDefault="0060609E" w:rsidP="00732AD2">
            <w:pPr>
              <w:pStyle w:val="af"/>
              <w:numPr>
                <w:ilvl w:val="0"/>
                <w:numId w:val="10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找主叫</w:t>
            </w:r>
          </w:p>
          <w:p w:rsidR="0060609E" w:rsidRPr="0038475B" w:rsidRDefault="0060609E" w:rsidP="00732AD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主叫UE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主叫VTCF</w:t>
            </w:r>
            <w:r w:rsidR="006F4E6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，并获得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主叫HTCF地址-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</w:t>
            </w:r>
          </w:p>
          <w:p w:rsidR="00AD6E25" w:rsidRPr="0038475B" w:rsidRDefault="00AD6E25" w:rsidP="00732AD2">
            <w:pPr>
              <w:pStyle w:val="af"/>
              <w:numPr>
                <w:ilvl w:val="0"/>
                <w:numId w:val="10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找被叫</w:t>
            </w:r>
          </w:p>
          <w:p w:rsidR="00AD6E25" w:rsidRPr="0038475B" w:rsidRDefault="00AD6E25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单呼：找被叫（主叫和被叫都在拜访地）：主叫UE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主叫VTCF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主叫HTCF通过码号分析（每个TCF具备号码分析功能）找到被叫HTCF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被叫HTCF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被叫VTCF</w:t>
            </w:r>
          </w:p>
          <w:p w:rsidR="00D52D1F" w:rsidRPr="0038475B" w:rsidRDefault="00AD6E25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组呼：找被叫（主叫和被叫都在拜访地）：主叫UE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主叫VTCF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主叫HTCF通过码号分析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找到组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HTCF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被叫VTCF</w:t>
            </w:r>
          </w:p>
        </w:tc>
        <w:tc>
          <w:tcPr>
            <w:tcW w:w="3118" w:type="dxa"/>
          </w:tcPr>
          <w:p w:rsidR="00D52D1F" w:rsidRPr="0038475B" w:rsidRDefault="00400E84" w:rsidP="00732AD2">
            <w:pPr>
              <w:pStyle w:val="af"/>
              <w:numPr>
                <w:ilvl w:val="0"/>
                <w:numId w:val="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每个TCF维护全网用户号码</w:t>
            </w:r>
            <w:r w:rsidR="00FA1150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（段）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与HTCF的映射表</w:t>
            </w:r>
          </w:p>
          <w:p w:rsidR="003F38C3" w:rsidRPr="0038475B" w:rsidRDefault="003F38C3" w:rsidP="00732AD2">
            <w:pPr>
              <w:pStyle w:val="af"/>
              <w:numPr>
                <w:ilvl w:val="0"/>
                <w:numId w:val="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TCF需要分段，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与号段有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对应关系</w:t>
            </w:r>
          </w:p>
          <w:p w:rsidR="00400E84" w:rsidRPr="0038475B" w:rsidRDefault="005603EB" w:rsidP="00732AD2">
            <w:pPr>
              <w:pStyle w:val="af"/>
              <w:numPr>
                <w:ilvl w:val="0"/>
                <w:numId w:val="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增加</w:t>
            </w:r>
            <w:r w:rsidR="003F38C3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新的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号段，需要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修改现网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TCF数据</w:t>
            </w:r>
          </w:p>
        </w:tc>
      </w:tr>
    </w:tbl>
    <w:p w:rsidR="00EF4222" w:rsidRPr="0038475B" w:rsidRDefault="00EF4222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</w:p>
    <w:p w:rsidR="00D52D1F" w:rsidRPr="0038475B" w:rsidRDefault="00EF4222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两个方案对比：</w:t>
      </w:r>
    </w:p>
    <w:tbl>
      <w:tblPr>
        <w:tblStyle w:val="af1"/>
        <w:tblW w:w="0" w:type="auto"/>
        <w:tblInd w:w="840" w:type="dxa"/>
        <w:tblLook w:val="04A0"/>
      </w:tblPr>
      <w:tblGrid>
        <w:gridCol w:w="2387"/>
        <w:gridCol w:w="3402"/>
        <w:gridCol w:w="3339"/>
      </w:tblGrid>
      <w:tr w:rsidR="00CE196D" w:rsidRPr="0038475B" w:rsidTr="00CE196D">
        <w:tc>
          <w:tcPr>
            <w:tcW w:w="2387" w:type="dxa"/>
          </w:tcPr>
          <w:p w:rsidR="00CE196D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</w:tcPr>
          <w:p w:rsidR="00CE196D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：eHSS号码分析</w:t>
            </w:r>
          </w:p>
        </w:tc>
        <w:tc>
          <w:tcPr>
            <w:tcW w:w="3339" w:type="dxa"/>
          </w:tcPr>
          <w:p w:rsidR="00CE196D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方案二：</w:t>
            </w:r>
            <w:r w:rsidR="00B362CF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主叫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HTCF号码分析</w:t>
            </w:r>
          </w:p>
        </w:tc>
      </w:tr>
      <w:tr w:rsidR="00CE196D" w:rsidRPr="0038475B" w:rsidTr="00CE196D">
        <w:tc>
          <w:tcPr>
            <w:tcW w:w="2387" w:type="dxa"/>
          </w:tcPr>
          <w:p w:rsidR="00CE196D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信令</w:t>
            </w:r>
          </w:p>
        </w:tc>
        <w:tc>
          <w:tcPr>
            <w:tcW w:w="3402" w:type="dxa"/>
          </w:tcPr>
          <w:p w:rsidR="00CE196D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多2条与eHSS的信令交互</w:t>
            </w:r>
          </w:p>
        </w:tc>
        <w:tc>
          <w:tcPr>
            <w:tcW w:w="3339" w:type="dxa"/>
          </w:tcPr>
          <w:p w:rsidR="00CE196D" w:rsidRPr="0038475B" w:rsidRDefault="00CE196D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196D" w:rsidRPr="0038475B" w:rsidTr="00CE196D">
        <w:tc>
          <w:tcPr>
            <w:tcW w:w="2387" w:type="dxa"/>
          </w:tcPr>
          <w:p w:rsidR="00CE196D" w:rsidRPr="0038475B" w:rsidRDefault="00AA25F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</w:t>
            </w:r>
            <w:r w:rsidR="007137EA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扩容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的影响</w:t>
            </w:r>
          </w:p>
        </w:tc>
        <w:tc>
          <w:tcPr>
            <w:tcW w:w="3402" w:type="dxa"/>
          </w:tcPr>
          <w:p w:rsidR="00CE196D" w:rsidRPr="0038475B" w:rsidRDefault="00AA25F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eHSS与TCF相比数量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少情况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下（如1:5），影响小</w:t>
            </w:r>
          </w:p>
          <w:p w:rsidR="00AA25FB" w:rsidRPr="0038475B" w:rsidRDefault="00AA25F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高铁：全国一个eHSS，每个铁路局一个EPC</w:t>
            </w:r>
          </w:p>
          <w:p w:rsidR="00AA25FB" w:rsidRPr="0038475B" w:rsidRDefault="00AA25F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地铁：每个市一个eHSS，每条线路一个EPC</w:t>
            </w:r>
          </w:p>
          <w:p w:rsidR="00AA25FB" w:rsidRPr="0038475B" w:rsidRDefault="00AA25F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公安：每个市一个eHSS，每个市一个交换机最多不超过3个</w:t>
            </w:r>
          </w:p>
          <w:p w:rsidR="00AA25FB" w:rsidRPr="0038475B" w:rsidRDefault="00AA25F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政务网：每个市一个eHSS，</w:t>
            </w:r>
            <w:r w:rsidR="005E083B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每个市一个或多个EPC</w:t>
            </w:r>
          </w:p>
        </w:tc>
        <w:tc>
          <w:tcPr>
            <w:tcW w:w="3339" w:type="dxa"/>
          </w:tcPr>
          <w:p w:rsidR="00CE196D" w:rsidRPr="0038475B" w:rsidRDefault="00AA25FB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eHSS与TCF数量相当情况下，与方案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影响相当</w:t>
            </w:r>
          </w:p>
        </w:tc>
      </w:tr>
    </w:tbl>
    <w:p w:rsidR="00E8681F" w:rsidRPr="0038475B" w:rsidRDefault="00E8681F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</w:p>
    <w:p w:rsidR="00D52D1F" w:rsidRPr="0038475B" w:rsidRDefault="00DC6553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（2）</w:t>
      </w:r>
      <w:r w:rsidR="00540940" w:rsidRPr="0038475B">
        <w:rPr>
          <w:rFonts w:asciiTheme="minorEastAsia" w:eastAsiaTheme="minorEastAsia" w:hAnsiTheme="minorEastAsia" w:hint="eastAsia"/>
          <w:highlight w:val="yellow"/>
        </w:rPr>
        <w:t>组主控TCF如何获得组成员的V</w:t>
      </w:r>
      <w:r w:rsidR="00D52D1F" w:rsidRPr="0038475B">
        <w:rPr>
          <w:rFonts w:asciiTheme="minorEastAsia" w:eastAsiaTheme="minorEastAsia" w:hAnsiTheme="minorEastAsia" w:hint="eastAsia"/>
          <w:highlight w:val="yellow"/>
        </w:rPr>
        <w:t>TCF</w:t>
      </w:r>
      <w:r w:rsidR="00540940" w:rsidRPr="0038475B">
        <w:rPr>
          <w:rFonts w:asciiTheme="minorEastAsia" w:eastAsiaTheme="minorEastAsia" w:hAnsiTheme="minorEastAsia" w:hint="eastAsia"/>
          <w:highlight w:val="yellow"/>
        </w:rPr>
        <w:t>信息？</w:t>
      </w:r>
      <w:r w:rsidR="00D52D1F" w:rsidRPr="0038475B">
        <w:rPr>
          <w:rFonts w:asciiTheme="minorEastAsia" w:eastAsiaTheme="minorEastAsia" w:hAnsiTheme="minorEastAsia" w:hint="eastAsia"/>
          <w:highlight w:val="yellow"/>
        </w:rPr>
        <w:t>是由</w:t>
      </w:r>
      <w:r w:rsidR="00933B67" w:rsidRPr="0038475B">
        <w:rPr>
          <w:rFonts w:asciiTheme="minorEastAsia" w:eastAsiaTheme="minorEastAsia" w:hAnsiTheme="minorEastAsia" w:hint="eastAsia"/>
          <w:highlight w:val="yellow"/>
        </w:rPr>
        <w:t>组成员的归属</w:t>
      </w:r>
      <w:r w:rsidR="00D52D1F" w:rsidRPr="0038475B">
        <w:rPr>
          <w:rFonts w:asciiTheme="minorEastAsia" w:eastAsiaTheme="minorEastAsia" w:hAnsiTheme="minorEastAsia" w:hint="eastAsia"/>
          <w:highlight w:val="yellow"/>
        </w:rPr>
        <w:t>eHSS还是</w:t>
      </w:r>
      <w:r w:rsidR="00933B67" w:rsidRPr="0038475B">
        <w:rPr>
          <w:rFonts w:asciiTheme="minorEastAsia" w:eastAsiaTheme="minorEastAsia" w:hAnsiTheme="minorEastAsia" w:hint="eastAsia"/>
          <w:highlight w:val="yellow"/>
        </w:rPr>
        <w:t>H</w:t>
      </w:r>
      <w:r w:rsidR="00D52D1F" w:rsidRPr="0038475B">
        <w:rPr>
          <w:rFonts w:asciiTheme="minorEastAsia" w:eastAsiaTheme="minorEastAsia" w:hAnsiTheme="minorEastAsia" w:hint="eastAsia"/>
          <w:highlight w:val="yellow"/>
        </w:rPr>
        <w:t>TCF通知？</w:t>
      </w:r>
    </w:p>
    <w:p w:rsidR="00236608" w:rsidRPr="0038475B" w:rsidRDefault="00236608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如果用户eHSS与组主控eHSS相同：</w:t>
      </w:r>
    </w:p>
    <w:tbl>
      <w:tblPr>
        <w:tblStyle w:val="af1"/>
        <w:tblW w:w="0" w:type="auto"/>
        <w:tblInd w:w="840" w:type="dxa"/>
        <w:tblLook w:val="04A0"/>
      </w:tblPr>
      <w:tblGrid>
        <w:gridCol w:w="2245"/>
        <w:gridCol w:w="3544"/>
        <w:gridCol w:w="3339"/>
      </w:tblGrid>
      <w:tr w:rsidR="00933B67" w:rsidRPr="0038475B" w:rsidTr="00B11713">
        <w:tc>
          <w:tcPr>
            <w:tcW w:w="2245" w:type="dxa"/>
          </w:tcPr>
          <w:p w:rsidR="00933B67" w:rsidRPr="0038475B" w:rsidRDefault="00933B67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:rsidR="00933B67" w:rsidRPr="0038475B" w:rsidRDefault="00933B67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</w:t>
            </w:r>
          </w:p>
        </w:tc>
        <w:tc>
          <w:tcPr>
            <w:tcW w:w="3339" w:type="dxa"/>
          </w:tcPr>
          <w:p w:rsidR="00933B67" w:rsidRPr="0038475B" w:rsidRDefault="00933B67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</w:t>
            </w:r>
          </w:p>
        </w:tc>
      </w:tr>
      <w:tr w:rsidR="00933B67" w:rsidRPr="0038475B" w:rsidTr="00B11713">
        <w:tc>
          <w:tcPr>
            <w:tcW w:w="2245" w:type="dxa"/>
          </w:tcPr>
          <w:p w:rsidR="00933B67" w:rsidRPr="0038475B" w:rsidRDefault="00683A1A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933B67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由组成员归属eHSS通知</w:t>
            </w:r>
          </w:p>
        </w:tc>
        <w:tc>
          <w:tcPr>
            <w:tcW w:w="3544" w:type="dxa"/>
          </w:tcPr>
          <w:p w:rsidR="00933B67" w:rsidRPr="0038475B" w:rsidRDefault="00933B67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用户注册和TAU情况下发生。</w:t>
            </w:r>
          </w:p>
          <w:p w:rsidR="001F0A3F" w:rsidRPr="0038475B" w:rsidRDefault="001F0A3F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eHSS保存VTCF地址。</w:t>
            </w:r>
          </w:p>
          <w:p w:rsidR="00531C48" w:rsidRPr="0038475B" w:rsidRDefault="00933B67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UE-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VTCF-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HTCF-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用户eHSS-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GTCF</w:t>
            </w:r>
          </w:p>
        </w:tc>
        <w:tc>
          <w:tcPr>
            <w:tcW w:w="3339" w:type="dxa"/>
          </w:tcPr>
          <w:p w:rsidR="00933B67" w:rsidRPr="0038475B" w:rsidRDefault="00731BD3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与eHSS的数据同步，可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重用组签约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信息改变的流程</w:t>
            </w:r>
            <w:r w:rsidR="00C62309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6608" w:rsidRPr="0038475B" w:rsidRDefault="00F10EB9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新建组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的时候，</w:t>
            </w:r>
            <w:r w:rsidR="001F0A3F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eHSS把组签约信息+组成员的VTCF信息一起发给GTCF</w:t>
            </w:r>
            <w:r w:rsidR="000D418A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，信令少。</w:t>
            </w:r>
          </w:p>
          <w:p w:rsidR="007A4E66" w:rsidRPr="0038475B" w:rsidRDefault="007A4E66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3B67" w:rsidRPr="0038475B" w:rsidTr="00B11713">
        <w:tc>
          <w:tcPr>
            <w:tcW w:w="2245" w:type="dxa"/>
          </w:tcPr>
          <w:p w:rsidR="00933B67" w:rsidRPr="0038475B" w:rsidRDefault="00683A1A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方案二：</w:t>
            </w:r>
            <w:r w:rsidR="00933B67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由组成员HTCF通知</w:t>
            </w:r>
          </w:p>
        </w:tc>
        <w:tc>
          <w:tcPr>
            <w:tcW w:w="3544" w:type="dxa"/>
          </w:tcPr>
          <w:p w:rsidR="001E421F" w:rsidRPr="0038475B" w:rsidRDefault="001E421F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用户注册和TAU情况下发生。</w:t>
            </w:r>
            <w:r w:rsidR="00F10EB9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eHSS可以保存VTCF地址，也可以不保存。</w:t>
            </w:r>
          </w:p>
          <w:p w:rsidR="00236608" w:rsidRPr="0038475B" w:rsidRDefault="00236608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UE-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VTCF-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HTCF-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用户eHSS</w:t>
            </w:r>
          </w:p>
          <w:p w:rsidR="00236608" w:rsidRPr="0038475B" w:rsidRDefault="00236608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                -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》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GTCF</w:t>
            </w:r>
          </w:p>
        </w:tc>
        <w:tc>
          <w:tcPr>
            <w:tcW w:w="3339" w:type="dxa"/>
          </w:tcPr>
          <w:p w:rsidR="003A7C43" w:rsidRPr="0038475B" w:rsidRDefault="00B31A25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从网元功能设计角度，</w:t>
            </w:r>
            <w:r w:rsidR="001F0A3F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="003A7C43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HSS的主要负责存储</w:t>
            </w:r>
            <w:r w:rsidR="00C63363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33B67" w:rsidRPr="0038475B" w:rsidRDefault="00C63363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由TCF发起推送，减轻eHSS的信令负荷。</w:t>
            </w:r>
          </w:p>
          <w:p w:rsidR="007A4E66" w:rsidRPr="0038475B" w:rsidRDefault="007A4E66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TCF之间的接口是基于UDP的，与Diameter相比无需维持长连接。</w:t>
            </w:r>
          </w:p>
        </w:tc>
      </w:tr>
    </w:tbl>
    <w:p w:rsidR="00236608" w:rsidRPr="0038475B" w:rsidRDefault="00236608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</w:p>
    <w:p w:rsidR="00B31A25" w:rsidRPr="0038475B" w:rsidRDefault="000D418A" w:rsidP="00732AD2">
      <w:pPr>
        <w:pStyle w:val="af"/>
        <w:spacing w:afterLines="50"/>
        <w:ind w:left="840" w:firstLineChars="0" w:firstLine="0"/>
        <w:jc w:val="center"/>
        <w:rPr>
          <w:rFonts w:asciiTheme="minorEastAsia" w:eastAsiaTheme="minorEastAsia" w:hAnsiTheme="minorEastAsia"/>
        </w:rPr>
      </w:pPr>
      <w:r w:rsidRPr="0038475B">
        <w:object w:dxaOrig="11989" w:dyaOrig="10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375.55pt" o:ole="">
            <v:imagedata r:id="rId8" o:title=""/>
          </v:shape>
          <o:OLEObject Type="Embed" ProgID="Visio.Drawing.11" ShapeID="_x0000_i1025" DrawAspect="Content" ObjectID="_1510171206" r:id="rId9"/>
        </w:object>
      </w:r>
    </w:p>
    <w:p w:rsidR="0025361D" w:rsidRPr="0038475B" w:rsidRDefault="00236608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如果</w:t>
      </w:r>
      <w:r w:rsidR="00531C48" w:rsidRPr="0038475B">
        <w:rPr>
          <w:rFonts w:asciiTheme="minorEastAsia" w:eastAsiaTheme="minorEastAsia" w:hAnsiTheme="minorEastAsia" w:hint="eastAsia"/>
        </w:rPr>
        <w:t>用户eHSS与组主控eHSS不同</w:t>
      </w:r>
      <w:r w:rsidR="0025361D" w:rsidRPr="0038475B">
        <w:rPr>
          <w:rFonts w:asciiTheme="minorEastAsia" w:eastAsiaTheme="minorEastAsia" w:hAnsiTheme="minorEastAsia" w:hint="eastAsia"/>
        </w:rPr>
        <w:t>，在只有1个组主控TCF的前提下，</w:t>
      </w:r>
      <w:r w:rsidR="00CF577C" w:rsidRPr="0038475B">
        <w:rPr>
          <w:rFonts w:asciiTheme="minorEastAsia" w:eastAsiaTheme="minorEastAsia" w:hAnsiTheme="minorEastAsia" w:hint="eastAsia"/>
        </w:rPr>
        <w:t>方案与上文相同，</w:t>
      </w:r>
      <w:r w:rsidR="0025361D" w:rsidRPr="0038475B">
        <w:rPr>
          <w:rFonts w:asciiTheme="minorEastAsia" w:eastAsiaTheme="minorEastAsia" w:hAnsiTheme="minorEastAsia" w:hint="eastAsia"/>
        </w:rPr>
        <w:t>只是本地接口和跨网接口的区别。</w:t>
      </w:r>
    </w:p>
    <w:p w:rsidR="009048F5" w:rsidRPr="0038475B" w:rsidRDefault="0025361D" w:rsidP="00732AD2">
      <w:pPr>
        <w:pStyle w:val="af"/>
        <w:spacing w:afterLines="50"/>
        <w:ind w:left="840" w:firstLineChars="0" w:firstLine="0"/>
        <w:jc w:val="center"/>
      </w:pPr>
      <w:r w:rsidRPr="0038475B">
        <w:object w:dxaOrig="9145" w:dyaOrig="7444">
          <v:shape id="_x0000_i1026" type="#_x0000_t75" style="width:293.2pt;height:238.45pt" o:ole="">
            <v:imagedata r:id="rId10" o:title=""/>
          </v:shape>
          <o:OLEObject Type="Embed" ProgID="Visio.Drawing.11" ShapeID="_x0000_i1026" DrawAspect="Content" ObjectID="_1510171207" r:id="rId11"/>
        </w:object>
      </w:r>
    </w:p>
    <w:p w:rsidR="0025361D" w:rsidRPr="0038475B" w:rsidRDefault="0025361D" w:rsidP="00732AD2">
      <w:pPr>
        <w:pStyle w:val="af"/>
        <w:spacing w:afterLines="50"/>
        <w:ind w:left="840" w:firstLineChars="0" w:firstLine="0"/>
      </w:pPr>
    </w:p>
    <w:p w:rsidR="009048F5" w:rsidRPr="0038475B" w:rsidRDefault="009048F5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</w:p>
    <w:p w:rsidR="00D52D1F" w:rsidRPr="0038475B" w:rsidRDefault="00DC6553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（3）</w:t>
      </w:r>
      <w:r w:rsidR="00D52D1F" w:rsidRPr="0038475B">
        <w:rPr>
          <w:rFonts w:asciiTheme="minorEastAsia" w:eastAsiaTheme="minorEastAsia" w:hAnsiTheme="minorEastAsia" w:hint="eastAsia"/>
          <w:highlight w:val="yellow"/>
        </w:rPr>
        <w:t>DC订阅信息从用户归属eHSS还是到H-TCF获取？</w:t>
      </w:r>
      <w:r w:rsidR="001251F7" w:rsidRPr="0038475B">
        <w:rPr>
          <w:rFonts w:asciiTheme="minorEastAsia" w:eastAsiaTheme="minorEastAsia" w:hAnsiTheme="minorEastAsia" w:hint="eastAsia"/>
        </w:rPr>
        <w:t xml:space="preserve"> </w:t>
      </w:r>
      <w:r w:rsidR="00EF4222" w:rsidRPr="0038475B">
        <w:rPr>
          <w:rFonts w:asciiTheme="minorEastAsia" w:eastAsiaTheme="minorEastAsia" w:hAnsiTheme="minorEastAsia" w:hint="eastAsia"/>
        </w:rPr>
        <w:t>本次会议没有讨论，后续DC相关流程一并讨论。</w:t>
      </w:r>
    </w:p>
    <w:p w:rsidR="00D52D1F" w:rsidRPr="0038475B" w:rsidRDefault="00DC6553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（4）</w:t>
      </w:r>
      <w:r w:rsidR="00D52D1F" w:rsidRPr="0038475B">
        <w:rPr>
          <w:rFonts w:asciiTheme="minorEastAsia" w:eastAsiaTheme="minorEastAsia" w:hAnsiTheme="minorEastAsia" w:hint="eastAsia"/>
        </w:rPr>
        <w:t>UE漫游时，如何将UE能力通知目标MME/TCF。目前两种方案：</w:t>
      </w:r>
      <w:proofErr w:type="gramStart"/>
      <w:r w:rsidR="00D52D1F" w:rsidRPr="0038475B">
        <w:rPr>
          <w:rFonts w:asciiTheme="minorEastAsia" w:eastAsiaTheme="minorEastAsia" w:hAnsiTheme="minorEastAsia" w:hint="eastAsia"/>
        </w:rPr>
        <w:t>核心网</w:t>
      </w:r>
      <w:proofErr w:type="gramEnd"/>
      <w:r w:rsidR="00D52D1F" w:rsidRPr="0038475B">
        <w:rPr>
          <w:rFonts w:asciiTheme="minorEastAsia" w:eastAsiaTheme="minorEastAsia" w:hAnsiTheme="minorEastAsia" w:hint="eastAsia"/>
        </w:rPr>
        <w:t>之间传递，或者UE重新上报</w:t>
      </w:r>
    </w:p>
    <w:p w:rsidR="00D52D1F" w:rsidRPr="0038475B" w:rsidRDefault="00EF4222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本次会议的</w:t>
      </w:r>
      <w:r w:rsidR="00994CA3" w:rsidRPr="0038475B">
        <w:rPr>
          <w:rFonts w:asciiTheme="minorEastAsia" w:eastAsiaTheme="minorEastAsia" w:hAnsiTheme="minorEastAsia" w:hint="eastAsia"/>
        </w:rPr>
        <w:t>结论：</w:t>
      </w:r>
      <w:r w:rsidR="001251F7" w:rsidRPr="0038475B">
        <w:rPr>
          <w:rFonts w:asciiTheme="minorEastAsia" w:eastAsiaTheme="minorEastAsia" w:hAnsiTheme="minorEastAsia" w:hint="eastAsia"/>
        </w:rPr>
        <w:t>如果是homerouted控制，上报方式和单系统相同。 VTCF与HTCF之间的消息要携带UE能力、网络能力。</w:t>
      </w:r>
    </w:p>
    <w:p w:rsidR="0025361D" w:rsidRPr="0038475B" w:rsidRDefault="004B51B0" w:rsidP="00732AD2">
      <w:pPr>
        <w:spacing w:afterLines="50"/>
        <w:ind w:left="420" w:firstLine="42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（5）</w:t>
      </w:r>
      <w:r w:rsidR="00EF4222" w:rsidRPr="0038475B">
        <w:rPr>
          <w:rFonts w:asciiTheme="minorEastAsia" w:eastAsiaTheme="minorEastAsia" w:hAnsiTheme="minorEastAsia" w:hint="eastAsia"/>
        </w:rPr>
        <w:t>存在</w:t>
      </w:r>
      <w:proofErr w:type="gramStart"/>
      <w:r w:rsidR="00EF4222" w:rsidRPr="0038475B">
        <w:rPr>
          <w:rFonts w:asciiTheme="minorEastAsia" w:eastAsiaTheme="minorEastAsia" w:hAnsiTheme="minorEastAsia" w:hint="eastAsia"/>
        </w:rPr>
        <w:t>跨核心网</w:t>
      </w:r>
      <w:proofErr w:type="gramEnd"/>
      <w:r w:rsidR="00EF4222" w:rsidRPr="0038475B">
        <w:rPr>
          <w:rFonts w:asciiTheme="minorEastAsia" w:eastAsiaTheme="minorEastAsia" w:hAnsiTheme="minorEastAsia" w:hint="eastAsia"/>
        </w:rPr>
        <w:t>的</w:t>
      </w:r>
      <w:r w:rsidR="0025361D" w:rsidRPr="0038475B">
        <w:rPr>
          <w:rFonts w:asciiTheme="minorEastAsia" w:eastAsiaTheme="minorEastAsia" w:hAnsiTheme="minorEastAsia" w:hint="eastAsia"/>
        </w:rPr>
        <w:t>组时，如何呼叫？</w:t>
      </w:r>
      <w:r w:rsidR="00F83CB3" w:rsidRPr="0038475B">
        <w:rPr>
          <w:rFonts w:asciiTheme="minorEastAsia" w:eastAsiaTheme="minorEastAsia" w:hAnsiTheme="minorEastAsia" w:hint="eastAsia"/>
        </w:rPr>
        <w:t>（</w:t>
      </w:r>
      <w:r w:rsidR="003A4A0F" w:rsidRPr="0038475B">
        <w:rPr>
          <w:rFonts w:asciiTheme="minorEastAsia" w:eastAsiaTheme="minorEastAsia" w:hAnsiTheme="minorEastAsia" w:hint="eastAsia"/>
        </w:rPr>
        <w:t>公安已</w:t>
      </w:r>
      <w:r w:rsidR="00F83CB3" w:rsidRPr="0038475B">
        <w:rPr>
          <w:rFonts w:asciiTheme="minorEastAsia" w:eastAsiaTheme="minorEastAsia" w:hAnsiTheme="minorEastAsia" w:hint="eastAsia"/>
        </w:rPr>
        <w:t>明确有跨地建组的需求）</w:t>
      </w:r>
    </w:p>
    <w:p w:rsidR="000C319B" w:rsidRPr="0038475B" w:rsidRDefault="00EF4222" w:rsidP="00732AD2">
      <w:pPr>
        <w:pStyle w:val="af"/>
        <w:spacing w:afterLines="50"/>
        <w:ind w:left="420"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本次会议讨论了以下2种方案，初步确定采用</w:t>
      </w:r>
      <w:r w:rsidR="004B51B0" w:rsidRPr="0038475B">
        <w:rPr>
          <w:rFonts w:asciiTheme="minorEastAsia" w:eastAsiaTheme="minorEastAsia" w:hAnsiTheme="minorEastAsia" w:hint="eastAsia"/>
        </w:rPr>
        <w:t>方案</w:t>
      </w:r>
      <w:r w:rsidRPr="0038475B">
        <w:rPr>
          <w:rFonts w:asciiTheme="minorEastAsia" w:eastAsiaTheme="minorEastAsia" w:hAnsiTheme="minorEastAsia" w:hint="eastAsia"/>
        </w:rPr>
        <w:t>1。</w:t>
      </w:r>
    </w:p>
    <w:tbl>
      <w:tblPr>
        <w:tblStyle w:val="af1"/>
        <w:tblW w:w="0" w:type="auto"/>
        <w:tblInd w:w="840" w:type="dxa"/>
        <w:tblLook w:val="04A0"/>
      </w:tblPr>
      <w:tblGrid>
        <w:gridCol w:w="3231"/>
        <w:gridCol w:w="5100"/>
      </w:tblGrid>
      <w:tr w:rsidR="00EF4222" w:rsidRPr="0038475B" w:rsidTr="00EF4222">
        <w:trPr>
          <w:trHeight w:val="440"/>
        </w:trPr>
        <w:tc>
          <w:tcPr>
            <w:tcW w:w="3231" w:type="dxa"/>
          </w:tcPr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00" w:type="dxa"/>
          </w:tcPr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</w:t>
            </w:r>
          </w:p>
        </w:tc>
      </w:tr>
      <w:tr w:rsidR="00EF4222" w:rsidRPr="0038475B" w:rsidTr="0038475B">
        <w:trPr>
          <w:trHeight w:val="2184"/>
        </w:trPr>
        <w:tc>
          <w:tcPr>
            <w:tcW w:w="3231" w:type="dxa"/>
          </w:tcPr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8475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1个组主控TCF</w:t>
            </w:r>
          </w:p>
        </w:tc>
        <w:tc>
          <w:tcPr>
            <w:tcW w:w="5100" w:type="dxa"/>
          </w:tcPr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可以解决“天津用户到北京”、“天津用户、北京用户均在本地”的场景。</w:t>
            </w:r>
          </w:p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建组时指定1个组主控TCF，有部分用户与该TCF属于不同的网络。</w:t>
            </w:r>
          </w:p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需要明确跨地建组的动态重组流程。普天负责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EF4222" w:rsidRPr="0038475B" w:rsidTr="0038475B">
        <w:trPr>
          <w:trHeight w:val="1394"/>
        </w:trPr>
        <w:tc>
          <w:tcPr>
            <w:tcW w:w="3231" w:type="dxa"/>
          </w:tcPr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方案二：</w:t>
            </w:r>
            <w:r w:rsidRPr="0038475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2个组主控TCF</w:t>
            </w:r>
          </w:p>
        </w:tc>
        <w:tc>
          <w:tcPr>
            <w:tcW w:w="5100" w:type="dxa"/>
          </w:tcPr>
          <w:p w:rsidR="00EF4222" w:rsidRPr="0038475B" w:rsidRDefault="00EF4222" w:rsidP="00732AD2">
            <w:pPr>
              <w:pStyle w:val="af"/>
              <w:spacing w:afterLines="5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两个网络中各建1个联动组，两地分别有1个组主控TCF，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均维护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这两个组的联动关系。任一个组有呼叫时，TCF会通知对应的TCF也发起呼叫。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话权由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先发起呼叫的TCF来控制。</w:t>
            </w:r>
          </w:p>
        </w:tc>
      </w:tr>
    </w:tbl>
    <w:p w:rsidR="0025361D" w:rsidRPr="0038475B" w:rsidRDefault="0025361D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</w:p>
    <w:p w:rsidR="0025361D" w:rsidRPr="0038475B" w:rsidRDefault="00F83CB3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（6）现在讨论的前提是单呼和组呼用户面和控制面都在home，对于铁路</w:t>
      </w:r>
      <w:r w:rsidR="006D3B91" w:rsidRPr="0038475B">
        <w:rPr>
          <w:rFonts w:asciiTheme="minorEastAsia" w:eastAsiaTheme="minorEastAsia" w:hAnsiTheme="minorEastAsia" w:hint="eastAsia"/>
          <w:highlight w:val="yellow"/>
        </w:rPr>
        <w:t>/地铁</w:t>
      </w:r>
      <w:r w:rsidRPr="0038475B">
        <w:rPr>
          <w:rFonts w:asciiTheme="minorEastAsia" w:eastAsiaTheme="minorEastAsia" w:hAnsiTheme="minorEastAsia" w:hint="eastAsia"/>
          <w:highlight w:val="yellow"/>
        </w:rPr>
        <w:t>，是否要考虑</w:t>
      </w:r>
      <w:r w:rsidRPr="0038475B">
        <w:rPr>
          <w:rFonts w:asciiTheme="minorEastAsia" w:eastAsiaTheme="minorEastAsia" w:hAnsiTheme="minorEastAsia"/>
          <w:highlight w:val="yellow"/>
        </w:rPr>
        <w:t>L</w:t>
      </w:r>
      <w:r w:rsidRPr="0038475B">
        <w:rPr>
          <w:rFonts w:asciiTheme="minorEastAsia" w:eastAsiaTheme="minorEastAsia" w:hAnsiTheme="minorEastAsia" w:hint="eastAsia"/>
          <w:highlight w:val="yellow"/>
        </w:rPr>
        <w:t>ocal breakout方式？</w:t>
      </w:r>
      <w:r w:rsidR="0072626D" w:rsidRPr="0038475B">
        <w:rPr>
          <w:rFonts w:asciiTheme="minorEastAsia" w:eastAsiaTheme="minorEastAsia" w:hAnsiTheme="minorEastAsia" w:hint="eastAsia"/>
          <w:highlight w:val="yellow"/>
        </w:rPr>
        <w:t xml:space="preserve">  请各家确认需求、提供方案。</w:t>
      </w:r>
    </w:p>
    <w:p w:rsidR="00AE65FA" w:rsidRPr="0038475B" w:rsidRDefault="00AE65FA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  <w:highlight w:val="yellow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（7）在UE更换TCF时，应有机制通知源TCF删除UE上下文。是TCF通知，还是eHSS</w:t>
      </w:r>
      <w:r w:rsidR="0038475B" w:rsidRPr="0038475B">
        <w:rPr>
          <w:rFonts w:asciiTheme="minorEastAsia" w:eastAsiaTheme="minorEastAsia" w:hAnsiTheme="minorEastAsia" w:hint="eastAsia"/>
          <w:highlight w:val="yellow"/>
        </w:rPr>
        <w:t>通知？</w:t>
      </w:r>
    </w:p>
    <w:p w:rsidR="00365C76" w:rsidRPr="0038475B" w:rsidRDefault="00365C76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（8）“动态重组结果通知”的作用</w:t>
      </w:r>
      <w:r w:rsidR="0025447C" w:rsidRPr="0038475B">
        <w:rPr>
          <w:rFonts w:asciiTheme="minorEastAsia" w:eastAsiaTheme="minorEastAsia" w:hAnsiTheme="minorEastAsia" w:hint="eastAsia"/>
        </w:rPr>
        <w:t>（TCF与eHSS间接口）</w:t>
      </w:r>
    </w:p>
    <w:p w:rsidR="006D3B91" w:rsidRPr="0038475B" w:rsidRDefault="003B5378" w:rsidP="00732AD2">
      <w:pPr>
        <w:pStyle w:val="af"/>
        <w:spacing w:afterLines="50"/>
        <w:ind w:leftChars="400" w:left="84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在归属</w:t>
      </w:r>
      <w:proofErr w:type="gramStart"/>
      <w:r w:rsidRPr="0038475B">
        <w:rPr>
          <w:rFonts w:asciiTheme="minorEastAsia" w:eastAsiaTheme="minorEastAsia" w:hAnsiTheme="minorEastAsia" w:hint="eastAsia"/>
        </w:rPr>
        <w:t>域控制</w:t>
      </w:r>
      <w:proofErr w:type="gramEnd"/>
      <w:r w:rsidRPr="0038475B">
        <w:rPr>
          <w:rFonts w:asciiTheme="minorEastAsia" w:eastAsiaTheme="minorEastAsia" w:hAnsiTheme="minorEastAsia" w:hint="eastAsia"/>
        </w:rPr>
        <w:t>时，可以只由TCF保存UE的更新结果，不需要该过程。</w:t>
      </w:r>
    </w:p>
    <w:p w:rsidR="00365C76" w:rsidRPr="0038475B" w:rsidRDefault="00365C76" w:rsidP="00732AD2">
      <w:pPr>
        <w:pStyle w:val="af"/>
        <w:spacing w:afterLines="50"/>
        <w:ind w:leftChars="400" w:left="840"/>
        <w:jc w:val="left"/>
        <w:rPr>
          <w:rFonts w:asciiTheme="minorEastAsia" w:eastAsiaTheme="minorEastAsia" w:hAnsiTheme="minorEastAsia"/>
        </w:rPr>
      </w:pPr>
    </w:p>
    <w:p w:rsidR="006063C9" w:rsidRPr="0038475B" w:rsidRDefault="006063C9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2、端到端流程</w:t>
      </w:r>
      <w:r w:rsidR="0038475B" w:rsidRPr="0038475B">
        <w:rPr>
          <w:rFonts w:asciiTheme="minorEastAsia" w:eastAsiaTheme="minorEastAsia" w:hAnsiTheme="minorEastAsia" w:hint="eastAsia"/>
        </w:rPr>
        <w:t>标准更新</w:t>
      </w:r>
    </w:p>
    <w:p w:rsidR="00A54B65" w:rsidRPr="0038475B" w:rsidRDefault="0038475B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本次会议讨论</w:t>
      </w:r>
      <w:r w:rsidR="00A54B65" w:rsidRPr="0038475B">
        <w:rPr>
          <w:rFonts w:asciiTheme="minorEastAsia" w:eastAsiaTheme="minorEastAsia" w:hAnsiTheme="minorEastAsia" w:hint="eastAsia"/>
        </w:rPr>
        <w:t xml:space="preserve">暂时按照架构1讨论流程。 </w:t>
      </w:r>
      <w:r w:rsidRPr="0038475B">
        <w:rPr>
          <w:rFonts w:asciiTheme="minorEastAsia" w:eastAsiaTheme="minorEastAsia" w:hAnsiTheme="minorEastAsia" w:hint="eastAsia"/>
        </w:rPr>
        <w:t>各家</w:t>
      </w:r>
      <w:r w:rsidR="00A54B65" w:rsidRPr="0038475B">
        <w:rPr>
          <w:rFonts w:asciiTheme="minorEastAsia" w:eastAsiaTheme="minorEastAsia" w:hAnsiTheme="minorEastAsia" w:hint="eastAsia"/>
        </w:rPr>
        <w:t>根据现有分工</w:t>
      </w:r>
      <w:r w:rsidRPr="0038475B">
        <w:rPr>
          <w:rFonts w:asciiTheme="minorEastAsia" w:eastAsiaTheme="minorEastAsia" w:hAnsiTheme="minorEastAsia" w:hint="eastAsia"/>
        </w:rPr>
        <w:t>，</w:t>
      </w:r>
      <w:r w:rsidR="00756B2F" w:rsidRPr="0038475B">
        <w:rPr>
          <w:rFonts w:asciiTheme="minorEastAsia" w:eastAsiaTheme="minorEastAsia" w:hAnsiTheme="minorEastAsia" w:hint="eastAsia"/>
        </w:rPr>
        <w:t>分析</w:t>
      </w:r>
      <w:r w:rsidR="00A54B65" w:rsidRPr="0038475B">
        <w:rPr>
          <w:rFonts w:asciiTheme="minorEastAsia" w:eastAsiaTheme="minorEastAsia" w:hAnsiTheme="minorEastAsia" w:hint="eastAsia"/>
        </w:rPr>
        <w:t>补充架构2的流程</w:t>
      </w:r>
      <w:r w:rsidR="00756B2F" w:rsidRPr="0038475B">
        <w:rPr>
          <w:rFonts w:asciiTheme="minorEastAsia" w:eastAsiaTheme="minorEastAsia" w:hAnsiTheme="minorEastAsia" w:hint="eastAsia"/>
        </w:rPr>
        <w:t>（是否可以复用架构1,）</w:t>
      </w:r>
      <w:r w:rsidR="00A54B65" w:rsidRPr="0038475B">
        <w:rPr>
          <w:rFonts w:asciiTheme="minorEastAsia" w:eastAsiaTheme="minorEastAsia" w:hAnsiTheme="minorEastAsia" w:hint="eastAsia"/>
        </w:rPr>
        <w:t>，</w:t>
      </w:r>
      <w:r w:rsidRPr="0038475B">
        <w:rPr>
          <w:rFonts w:asciiTheme="minorEastAsia" w:eastAsiaTheme="minorEastAsia" w:hAnsiTheme="minorEastAsia" w:hint="eastAsia"/>
        </w:rPr>
        <w:t>提交</w:t>
      </w:r>
      <w:r w:rsidR="00A54B65" w:rsidRPr="0038475B">
        <w:rPr>
          <w:rFonts w:asciiTheme="minorEastAsia" w:eastAsiaTheme="minorEastAsia" w:hAnsiTheme="minorEastAsia" w:hint="eastAsia"/>
        </w:rPr>
        <w:t>28次会议讨论。</w:t>
      </w:r>
    </w:p>
    <w:p w:rsidR="0021602C" w:rsidRPr="0038475B" w:rsidRDefault="0021602C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结论：</w:t>
      </w:r>
    </w:p>
    <w:p w:rsidR="0021602C" w:rsidRPr="0038475B" w:rsidRDefault="0021602C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38475B">
        <w:rPr>
          <w:rFonts w:asciiTheme="minorEastAsia" w:eastAsiaTheme="minorEastAsia" w:hAnsiTheme="minorEastAsia" w:hint="eastAsia"/>
        </w:rPr>
        <w:t>以7r1号文稿为基础，合入3号文稿的TAU过程、11号文稿的注册过程。</w:t>
      </w:r>
      <w:r w:rsidR="00BC65CA" w:rsidRPr="0038475B">
        <w:rPr>
          <w:rFonts w:asciiTheme="minorEastAsia" w:eastAsiaTheme="minorEastAsia" w:hAnsiTheme="minorEastAsia" w:hint="eastAsia"/>
          <w:highlight w:val="yellow"/>
        </w:rPr>
        <w:t>请信威负责。</w:t>
      </w:r>
    </w:p>
    <w:p w:rsidR="0021602C" w:rsidRPr="0038475B" w:rsidRDefault="0021602C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其余修改见7r1的修订</w:t>
      </w:r>
    </w:p>
    <w:p w:rsidR="0021602C" w:rsidRPr="0038475B" w:rsidRDefault="0021602C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</w:p>
    <w:p w:rsidR="0021602C" w:rsidRPr="0038475B" w:rsidRDefault="0038475B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以下</w:t>
      </w:r>
      <w:r w:rsidR="0021602C" w:rsidRPr="0038475B">
        <w:rPr>
          <w:rFonts w:asciiTheme="minorEastAsia" w:eastAsiaTheme="minorEastAsia" w:hAnsiTheme="minorEastAsia" w:hint="eastAsia"/>
        </w:rPr>
        <w:t>遗留问题，请各家会下评估，</w:t>
      </w:r>
      <w:r w:rsidRPr="0038475B">
        <w:rPr>
          <w:rFonts w:asciiTheme="minorEastAsia" w:eastAsiaTheme="minorEastAsia" w:hAnsiTheme="minorEastAsia" w:hint="eastAsia"/>
        </w:rPr>
        <w:t>并提交</w:t>
      </w:r>
      <w:r w:rsidR="0021602C" w:rsidRPr="0038475B">
        <w:rPr>
          <w:rFonts w:asciiTheme="minorEastAsia" w:eastAsiaTheme="minorEastAsia" w:hAnsiTheme="minorEastAsia" w:hint="eastAsia"/>
        </w:rPr>
        <w:t>28次会议讨论</w:t>
      </w:r>
      <w:r w:rsidRPr="0038475B">
        <w:rPr>
          <w:rFonts w:asciiTheme="minorEastAsia" w:eastAsiaTheme="minorEastAsia" w:hAnsiTheme="minorEastAsia" w:hint="eastAsia"/>
        </w:rPr>
        <w:t>。</w:t>
      </w:r>
    </w:p>
    <w:p w:rsidR="00A54B65" w:rsidRPr="0038475B" w:rsidRDefault="006063C9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组呼空闲态的TAU</w:t>
      </w:r>
    </w:p>
    <w:p w:rsidR="007008AB" w:rsidRPr="0038475B" w:rsidRDefault="006063C9" w:rsidP="00732AD2">
      <w:pPr>
        <w:pStyle w:val="af"/>
        <w:spacing w:afterLines="50"/>
        <w:ind w:left="126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 xml:space="preserve"> 3号文稿</w:t>
      </w:r>
      <w:r w:rsidR="007008AB" w:rsidRPr="0038475B">
        <w:rPr>
          <w:rFonts w:asciiTheme="minorEastAsia" w:eastAsiaTheme="minorEastAsia" w:hAnsiTheme="minorEastAsia" w:hint="eastAsia"/>
        </w:rPr>
        <w:t>步骤6-9待遗留解决后确定。</w:t>
      </w:r>
    </w:p>
    <w:p w:rsidR="006063C9" w:rsidRPr="0038475B" w:rsidRDefault="006063C9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切换</w:t>
      </w:r>
    </w:p>
    <w:tbl>
      <w:tblPr>
        <w:tblStyle w:val="af1"/>
        <w:tblW w:w="0" w:type="auto"/>
        <w:tblInd w:w="840" w:type="dxa"/>
        <w:tblLook w:val="04A0"/>
      </w:tblPr>
      <w:tblGrid>
        <w:gridCol w:w="2529"/>
        <w:gridCol w:w="3543"/>
        <w:gridCol w:w="3021"/>
      </w:tblGrid>
      <w:tr w:rsidR="00D64152" w:rsidRPr="0038475B" w:rsidTr="008C3139">
        <w:tc>
          <w:tcPr>
            <w:tcW w:w="2529" w:type="dxa"/>
          </w:tcPr>
          <w:p w:rsidR="00D64152" w:rsidRPr="0038475B" w:rsidRDefault="00D64152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</w:tcPr>
          <w:p w:rsidR="00D64152" w:rsidRPr="0038475B" w:rsidRDefault="00D64152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</w:t>
            </w:r>
          </w:p>
        </w:tc>
        <w:tc>
          <w:tcPr>
            <w:tcW w:w="3021" w:type="dxa"/>
          </w:tcPr>
          <w:p w:rsidR="00D64152" w:rsidRPr="0038475B" w:rsidRDefault="00DF28B8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</w:t>
            </w:r>
          </w:p>
        </w:tc>
      </w:tr>
      <w:tr w:rsidR="008C3139" w:rsidRPr="0038475B" w:rsidTr="00A54B65">
        <w:trPr>
          <w:trHeight w:val="1848"/>
        </w:trPr>
        <w:tc>
          <w:tcPr>
            <w:tcW w:w="2529" w:type="dxa"/>
          </w:tcPr>
          <w:p w:rsidR="008C3139" w:rsidRPr="0038475B" w:rsidRDefault="00966D32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方案1：鼎桥、</w:t>
            </w:r>
            <w:r w:rsidR="008C3139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信威</w:t>
            </w:r>
          </w:p>
          <w:p w:rsidR="008C3139" w:rsidRPr="0038475B" w:rsidRDefault="008C3139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25次会16号文稿</w:t>
            </w:r>
          </w:p>
          <w:p w:rsidR="00966D32" w:rsidRPr="0038475B" w:rsidRDefault="00966D32" w:rsidP="00A54B65">
            <w:pPr>
              <w:pStyle w:val="af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27次3号文稿</w:t>
            </w:r>
          </w:p>
        </w:tc>
        <w:tc>
          <w:tcPr>
            <w:tcW w:w="3543" w:type="dxa"/>
          </w:tcPr>
          <w:p w:rsidR="008C3139" w:rsidRPr="0038475B" w:rsidRDefault="008C3139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切换后SIP信令从V-MME到V-TCF到H-TCF，由H-TCF维护两套SIP会话，切换完成后释放原来的SIP会话。</w:t>
            </w:r>
          </w:p>
          <w:p w:rsidR="00966D32" w:rsidRPr="0038475B" w:rsidRDefault="00966D32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源TMF不变。</w:t>
            </w:r>
            <w:r w:rsidR="0057428E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数据面和LTE相同。</w:t>
            </w:r>
          </w:p>
          <w:p w:rsidR="00966D32" w:rsidRPr="0038475B" w:rsidRDefault="00966D32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两家方案大思路相同，细节顺序有差别</w:t>
            </w:r>
          </w:p>
        </w:tc>
        <w:tc>
          <w:tcPr>
            <w:tcW w:w="3021" w:type="dxa"/>
          </w:tcPr>
          <w:p w:rsidR="007B28A1" w:rsidRPr="0038475B" w:rsidRDefault="007B28A1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S10接口的forward relocation信令有扩展；</w:t>
            </w:r>
          </w:p>
          <w:p w:rsidR="00F05C87" w:rsidRPr="0038475B" w:rsidRDefault="007B28A1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上行</w:t>
            </w:r>
            <w:r w:rsidR="00F05C87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信令面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可能</w:t>
            </w:r>
            <w:r w:rsidR="00F05C87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延迟</w:t>
            </w:r>
            <w:r w:rsidR="00F05C87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6063C9" w:rsidRPr="0038475B" w:rsidTr="008C3139">
        <w:tc>
          <w:tcPr>
            <w:tcW w:w="2529" w:type="dxa"/>
          </w:tcPr>
          <w:p w:rsidR="009C0920" w:rsidRPr="0038475B" w:rsidRDefault="006063C9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</w:t>
            </w:r>
            <w:r w:rsidR="000B6435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：普天 </w:t>
            </w:r>
          </w:p>
          <w:p w:rsidR="006063C9" w:rsidRPr="0038475B" w:rsidRDefault="006063C9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24次12号</w:t>
            </w:r>
          </w:p>
        </w:tc>
        <w:tc>
          <w:tcPr>
            <w:tcW w:w="3543" w:type="dxa"/>
          </w:tcPr>
          <w:p w:rsidR="0057428E" w:rsidRPr="0038475B" w:rsidRDefault="00D64152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切换过程中目标MME充当信令转发节点，源MME和</w:t>
            </w:r>
            <w:proofErr w:type="gramStart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源TCF</w:t>
            </w:r>
            <w:proofErr w:type="gramEnd"/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在切换过程中维护单呼上下文。</w:t>
            </w:r>
          </w:p>
          <w:p w:rsidR="006063C9" w:rsidRPr="0038475B" w:rsidRDefault="00D64152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源TMF不变。</w:t>
            </w:r>
            <w:r w:rsidR="0057428E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数据面和LTE相同。</w:t>
            </w:r>
          </w:p>
          <w:p w:rsidR="0057428E" w:rsidRPr="0038475B" w:rsidRDefault="0057428E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21" w:type="dxa"/>
          </w:tcPr>
          <w:p w:rsidR="009C0920" w:rsidRPr="0038475B" w:rsidRDefault="002828E6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S10接口的forward relocation信令有扩展；</w:t>
            </w:r>
            <w:r w:rsidR="009C0920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需要增加一条消息，用于在MME之间传输集群呼叫信令。</w:t>
            </w:r>
          </w:p>
          <w:p w:rsidR="002828E6" w:rsidRPr="0038475B" w:rsidRDefault="002828E6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无信令延迟。</w:t>
            </w:r>
          </w:p>
          <w:p w:rsidR="000F0FD8" w:rsidRPr="0038475B" w:rsidRDefault="000F0FD8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切换过程不涉及V-TCF</w:t>
            </w:r>
          </w:p>
          <w:p w:rsidR="00F05C87" w:rsidRPr="0038475B" w:rsidRDefault="001767B1" w:rsidP="00A54B65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切换过程中源MME的</w:t>
            </w:r>
            <w:r w:rsidR="00FB5AB0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集群呼叫</w:t>
            </w: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上下文不能释放。</w:t>
            </w:r>
          </w:p>
        </w:tc>
      </w:tr>
    </w:tbl>
    <w:p w:rsidR="006063C9" w:rsidRPr="0038475B" w:rsidRDefault="006063C9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</w:p>
    <w:p w:rsidR="00A54B65" w:rsidRPr="0038475B" w:rsidRDefault="00A54B65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注册</w:t>
      </w:r>
    </w:p>
    <w:p w:rsidR="00A54B65" w:rsidRPr="0038475B" w:rsidRDefault="00A54B65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以</w:t>
      </w:r>
      <w:r w:rsidR="00D06958" w:rsidRPr="0038475B">
        <w:rPr>
          <w:rFonts w:asciiTheme="minorEastAsia" w:eastAsiaTheme="minorEastAsia" w:hAnsiTheme="minorEastAsia" w:hint="eastAsia"/>
        </w:rPr>
        <w:t>11</w:t>
      </w:r>
      <w:r w:rsidRPr="0038475B">
        <w:rPr>
          <w:rFonts w:asciiTheme="minorEastAsia" w:eastAsiaTheme="minorEastAsia" w:hAnsiTheme="minorEastAsia" w:hint="eastAsia"/>
        </w:rPr>
        <w:t>号文稿为基础，通知G-TCF的部分待定。</w:t>
      </w:r>
    </w:p>
    <w:p w:rsidR="0087352E" w:rsidRPr="0038475B" w:rsidRDefault="0087352E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proofErr w:type="gramStart"/>
      <w:r w:rsidRPr="0038475B">
        <w:rPr>
          <w:rFonts w:asciiTheme="minorEastAsia" w:eastAsiaTheme="minorEastAsia" w:hAnsiTheme="minorEastAsia" w:hint="eastAsia"/>
        </w:rPr>
        <w:t>组信息</w:t>
      </w:r>
      <w:proofErr w:type="gramEnd"/>
      <w:r w:rsidRPr="0038475B">
        <w:rPr>
          <w:rFonts w:asciiTheme="minorEastAsia" w:eastAsiaTheme="minorEastAsia" w:hAnsiTheme="minorEastAsia" w:hint="eastAsia"/>
        </w:rPr>
        <w:t>下发时（包括TCF之间、TCF到MME），有可能超过1条SIP消息的大小。发端需要支持分成多条消息发送。</w:t>
      </w:r>
    </w:p>
    <w:p w:rsidR="00A54B65" w:rsidRPr="0038475B" w:rsidRDefault="00A54B65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单呼</w:t>
      </w:r>
    </w:p>
    <w:p w:rsidR="007640A4" w:rsidRPr="0038475B" w:rsidRDefault="007640A4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补充UE呼DC的流程，考虑是否补充183消息。</w:t>
      </w:r>
      <w:r w:rsidR="0021602C" w:rsidRPr="0038475B">
        <w:rPr>
          <w:rFonts w:asciiTheme="minorEastAsia" w:eastAsiaTheme="minorEastAsia" w:hAnsiTheme="minorEastAsia" w:hint="eastAsia"/>
          <w:highlight w:val="yellow"/>
        </w:rPr>
        <w:t>信威负责</w:t>
      </w:r>
      <w:r w:rsidR="0021602C" w:rsidRPr="0038475B">
        <w:rPr>
          <w:rFonts w:asciiTheme="minorEastAsia" w:eastAsiaTheme="minorEastAsia" w:hAnsiTheme="minorEastAsia" w:hint="eastAsia"/>
        </w:rPr>
        <w:t>。</w:t>
      </w:r>
    </w:p>
    <w:p w:rsidR="000E0457" w:rsidRPr="0038475B" w:rsidRDefault="008D1E40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话权</w:t>
      </w:r>
    </w:p>
    <w:p w:rsidR="004F6E98" w:rsidRPr="0038475B" w:rsidRDefault="008D1E40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考虑VTCF与HTCF之间是</w:t>
      </w:r>
      <w:r w:rsidR="0072626D" w:rsidRPr="0038475B">
        <w:rPr>
          <w:rFonts w:asciiTheme="minorEastAsia" w:eastAsiaTheme="minorEastAsia" w:hAnsiTheme="minorEastAsia" w:hint="eastAsia"/>
        </w:rPr>
        <w:t>1</w:t>
      </w:r>
      <w:r w:rsidRPr="0038475B">
        <w:rPr>
          <w:rFonts w:asciiTheme="minorEastAsia" w:eastAsiaTheme="minorEastAsia" w:hAnsiTheme="minorEastAsia" w:hint="eastAsia"/>
        </w:rPr>
        <w:t>个</w:t>
      </w:r>
      <w:r w:rsidR="0072626D" w:rsidRPr="0038475B">
        <w:rPr>
          <w:rFonts w:asciiTheme="minorEastAsia" w:eastAsiaTheme="minorEastAsia" w:hAnsiTheme="minorEastAsia" w:hint="eastAsia"/>
        </w:rPr>
        <w:t>还是2个</w:t>
      </w:r>
      <w:r w:rsidRPr="0038475B">
        <w:rPr>
          <w:rFonts w:asciiTheme="minorEastAsia" w:eastAsiaTheme="minorEastAsia" w:hAnsiTheme="minorEastAsia" w:hint="eastAsia"/>
        </w:rPr>
        <w:t>SIP会话，以及媒体协商</w:t>
      </w:r>
      <w:r w:rsidR="003B2822" w:rsidRPr="0038475B">
        <w:rPr>
          <w:rFonts w:asciiTheme="minorEastAsia" w:eastAsiaTheme="minorEastAsia" w:hAnsiTheme="minorEastAsia" w:hint="eastAsia"/>
        </w:rPr>
        <w:t>（媒体方向、端口）</w:t>
      </w:r>
      <w:r w:rsidRPr="0038475B">
        <w:rPr>
          <w:rFonts w:asciiTheme="minorEastAsia" w:eastAsiaTheme="minorEastAsia" w:hAnsiTheme="minorEastAsia" w:hint="eastAsia"/>
        </w:rPr>
        <w:t>机制。</w:t>
      </w:r>
    </w:p>
    <w:p w:rsidR="004F6E98" w:rsidRPr="0038475B" w:rsidRDefault="004F6E98" w:rsidP="00732AD2">
      <w:pPr>
        <w:pStyle w:val="af"/>
        <w:spacing w:afterLines="50"/>
        <w:ind w:left="840"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1个SIP会话</w:t>
      </w:r>
      <w:r w:rsidR="003B2822" w:rsidRPr="0038475B">
        <w:rPr>
          <w:rFonts w:asciiTheme="minorEastAsia" w:eastAsiaTheme="minorEastAsia" w:hAnsiTheme="minorEastAsia" w:hint="eastAsia"/>
        </w:rPr>
        <w:t>：</w:t>
      </w:r>
      <w:r w:rsidRPr="0038475B">
        <w:rPr>
          <w:rFonts w:asciiTheme="minorEastAsia" w:eastAsiaTheme="minorEastAsia" w:hAnsiTheme="minorEastAsia" w:hint="eastAsia"/>
        </w:rPr>
        <w:t>讲话方和听话方如果不是一个端口，需要扩展标准SIP SDP的m行，增加1个IP和端口号</w:t>
      </w:r>
    </w:p>
    <w:p w:rsidR="00FD7F9E" w:rsidRPr="0038475B" w:rsidRDefault="00A513B1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proofErr w:type="gramStart"/>
      <w:r w:rsidRPr="0038475B">
        <w:rPr>
          <w:rFonts w:asciiTheme="minorEastAsia" w:eastAsiaTheme="minorEastAsia" w:hAnsiTheme="minorEastAsia" w:hint="eastAsia"/>
          <w:highlight w:val="yellow"/>
        </w:rPr>
        <w:t>遥晕遥毙</w:t>
      </w:r>
      <w:proofErr w:type="gramEnd"/>
      <w:r w:rsidR="00FD7F9E" w:rsidRPr="0038475B">
        <w:rPr>
          <w:rFonts w:asciiTheme="minorEastAsia" w:eastAsiaTheme="minorEastAsia" w:hAnsiTheme="minorEastAsia" w:hint="eastAsia"/>
          <w:highlight w:val="yellow"/>
        </w:rPr>
        <w:t>、动态重组</w:t>
      </w:r>
    </w:p>
    <w:p w:rsidR="008D1E40" w:rsidRPr="0038475B" w:rsidRDefault="0038475B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（</w:t>
      </w:r>
      <w:r w:rsidR="00346801" w:rsidRPr="0038475B">
        <w:rPr>
          <w:rFonts w:asciiTheme="minorEastAsia" w:eastAsiaTheme="minorEastAsia" w:hAnsiTheme="minorEastAsia" w:hint="eastAsia"/>
        </w:rPr>
        <w:t>1</w:t>
      </w:r>
      <w:r w:rsidRPr="0038475B">
        <w:rPr>
          <w:rFonts w:asciiTheme="minorEastAsia" w:eastAsiaTheme="minorEastAsia" w:hAnsiTheme="minorEastAsia" w:hint="eastAsia"/>
        </w:rPr>
        <w:t>）</w:t>
      </w:r>
      <w:r w:rsidR="00FD7F9E" w:rsidRPr="0038475B">
        <w:rPr>
          <w:rFonts w:asciiTheme="minorEastAsia" w:eastAsiaTheme="minorEastAsia" w:hAnsiTheme="minorEastAsia" w:hint="eastAsia"/>
        </w:rPr>
        <w:t>如何触发H-TCF通知UE？</w:t>
      </w:r>
    </w:p>
    <w:tbl>
      <w:tblPr>
        <w:tblStyle w:val="af1"/>
        <w:tblW w:w="0" w:type="auto"/>
        <w:tblInd w:w="840" w:type="dxa"/>
        <w:tblLook w:val="04A0"/>
      </w:tblPr>
      <w:tblGrid>
        <w:gridCol w:w="1820"/>
        <w:gridCol w:w="3827"/>
        <w:gridCol w:w="2126"/>
      </w:tblGrid>
      <w:tr w:rsidR="00BF5DA0" w:rsidRPr="0038475B" w:rsidTr="00BF5DA0">
        <w:tc>
          <w:tcPr>
            <w:tcW w:w="1820" w:type="dxa"/>
          </w:tcPr>
          <w:p w:rsidR="00FD7F9E" w:rsidRPr="0038475B" w:rsidRDefault="00FD7F9E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</w:tcPr>
          <w:p w:rsidR="00FD7F9E" w:rsidRPr="0038475B" w:rsidRDefault="00FD7F9E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</w:t>
            </w:r>
          </w:p>
        </w:tc>
        <w:tc>
          <w:tcPr>
            <w:tcW w:w="2126" w:type="dxa"/>
          </w:tcPr>
          <w:p w:rsidR="00FD7F9E" w:rsidRPr="0038475B" w:rsidRDefault="00FD7F9E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</w:t>
            </w:r>
          </w:p>
        </w:tc>
      </w:tr>
      <w:tr w:rsidR="00FD7F9E" w:rsidRPr="0038475B" w:rsidTr="00BF5DA0">
        <w:trPr>
          <w:trHeight w:val="759"/>
        </w:trPr>
        <w:tc>
          <w:tcPr>
            <w:tcW w:w="1820" w:type="dxa"/>
          </w:tcPr>
          <w:p w:rsidR="00FD7F9E" w:rsidRPr="0038475B" w:rsidRDefault="00FD7F9E" w:rsidP="00352F3F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方案1：eHSS触发</w:t>
            </w:r>
          </w:p>
        </w:tc>
        <w:tc>
          <w:tcPr>
            <w:tcW w:w="3827" w:type="dxa"/>
          </w:tcPr>
          <w:p w:rsidR="00FD7F9E" w:rsidRPr="0038475B" w:rsidRDefault="00FD7F9E" w:rsidP="00927DE2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签约数据更改流程，eHSS向H-TCF推送后，</w:t>
            </w:r>
            <w:r w:rsidR="00927DE2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H-TCF根据diameter消息中内容不</w:t>
            </w:r>
            <w:r w:rsidR="00927DE2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同，下发不同的消息（</w:t>
            </w:r>
            <w:proofErr w:type="gramStart"/>
            <w:r w:rsidR="00927DE2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如遥毙</w:t>
            </w:r>
            <w:proofErr w:type="gramEnd"/>
            <w:r w:rsidR="00927DE2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、动态重组）</w:t>
            </w:r>
          </w:p>
        </w:tc>
        <w:tc>
          <w:tcPr>
            <w:tcW w:w="2126" w:type="dxa"/>
          </w:tcPr>
          <w:p w:rsidR="00FD7F9E" w:rsidRPr="0038475B" w:rsidRDefault="00FD7F9E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7F9E" w:rsidRPr="0038475B" w:rsidTr="00BF5DA0">
        <w:tc>
          <w:tcPr>
            <w:tcW w:w="1820" w:type="dxa"/>
          </w:tcPr>
          <w:p w:rsidR="00FD7F9E" w:rsidRPr="0038475B" w:rsidRDefault="00FD7F9E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方案2：DC操作的TCF通知</w:t>
            </w:r>
          </w:p>
        </w:tc>
        <w:tc>
          <w:tcPr>
            <w:tcW w:w="3827" w:type="dxa"/>
          </w:tcPr>
          <w:p w:rsidR="00FD7F9E" w:rsidRPr="0038475B" w:rsidRDefault="00FD7F9E" w:rsidP="002550E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DC的TCF向H-TCF显式指示</w:t>
            </w:r>
            <w:r w:rsidR="002550E7" w:rsidRPr="0038475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16022"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，H-TCF根据不同的消息，触发后续不同的操作。</w:t>
            </w:r>
          </w:p>
        </w:tc>
        <w:tc>
          <w:tcPr>
            <w:tcW w:w="2126" w:type="dxa"/>
          </w:tcPr>
          <w:p w:rsidR="00FD7F9E" w:rsidRPr="0038475B" w:rsidRDefault="00FD7F9E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D7F9E" w:rsidRPr="0038475B" w:rsidRDefault="00346801" w:rsidP="00732AD2">
      <w:pPr>
        <w:spacing w:afterLines="5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ab/>
      </w:r>
      <w:r w:rsidRPr="0038475B">
        <w:rPr>
          <w:rFonts w:asciiTheme="minorEastAsia" w:eastAsiaTheme="minorEastAsia" w:hAnsiTheme="minorEastAsia" w:hint="eastAsia"/>
        </w:rPr>
        <w:tab/>
      </w:r>
      <w:r w:rsidR="0038475B" w:rsidRPr="0038475B">
        <w:rPr>
          <w:rFonts w:asciiTheme="minorEastAsia" w:eastAsiaTheme="minorEastAsia" w:hAnsiTheme="minorEastAsia" w:hint="eastAsia"/>
        </w:rPr>
        <w:t>（</w:t>
      </w:r>
      <w:r w:rsidRPr="0038475B">
        <w:rPr>
          <w:rFonts w:asciiTheme="minorEastAsia" w:eastAsiaTheme="minorEastAsia" w:hAnsiTheme="minorEastAsia" w:hint="eastAsia"/>
        </w:rPr>
        <w:t>2</w:t>
      </w:r>
      <w:r w:rsidR="0038475B" w:rsidRPr="0038475B">
        <w:rPr>
          <w:rFonts w:asciiTheme="minorEastAsia" w:eastAsiaTheme="minorEastAsia" w:hAnsiTheme="minorEastAsia" w:hint="eastAsia"/>
        </w:rPr>
        <w:t>）</w:t>
      </w:r>
      <w:r w:rsidRPr="0038475B">
        <w:rPr>
          <w:rFonts w:asciiTheme="minorEastAsia" w:eastAsiaTheme="minorEastAsia" w:hAnsiTheme="minorEastAsia" w:hint="eastAsia"/>
        </w:rPr>
        <w:t>UE的H-TCF到V-TCF的message消息设计</w:t>
      </w:r>
    </w:p>
    <w:tbl>
      <w:tblPr>
        <w:tblStyle w:val="af1"/>
        <w:tblW w:w="0" w:type="auto"/>
        <w:tblInd w:w="840" w:type="dxa"/>
        <w:tblLook w:val="04A0"/>
      </w:tblPr>
      <w:tblGrid>
        <w:gridCol w:w="1820"/>
        <w:gridCol w:w="3827"/>
        <w:gridCol w:w="2126"/>
      </w:tblGrid>
      <w:tr w:rsidR="00346801" w:rsidRPr="0038475B" w:rsidTr="00240D17">
        <w:tc>
          <w:tcPr>
            <w:tcW w:w="1820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</w:t>
            </w:r>
          </w:p>
        </w:tc>
        <w:tc>
          <w:tcPr>
            <w:tcW w:w="2126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</w:t>
            </w:r>
          </w:p>
        </w:tc>
      </w:tr>
      <w:tr w:rsidR="00346801" w:rsidRPr="0038475B" w:rsidTr="00240D17">
        <w:trPr>
          <w:trHeight w:val="759"/>
        </w:trPr>
        <w:tc>
          <w:tcPr>
            <w:tcW w:w="1820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方案1：2条Message</w:t>
            </w:r>
          </w:p>
        </w:tc>
        <w:tc>
          <w:tcPr>
            <w:tcW w:w="3827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H-TCF发送message后，V-TCF立刻返回200 OK。 待UE反馈后，V-TCF再向H-TCF发一条message</w:t>
            </w:r>
          </w:p>
        </w:tc>
        <w:tc>
          <w:tcPr>
            <w:tcW w:w="2126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6801" w:rsidRPr="0038475B" w:rsidTr="00240D17">
        <w:tc>
          <w:tcPr>
            <w:tcW w:w="1820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方案2:1条message</w:t>
            </w:r>
          </w:p>
        </w:tc>
        <w:tc>
          <w:tcPr>
            <w:tcW w:w="3827" w:type="dxa"/>
          </w:tcPr>
          <w:p w:rsidR="00346801" w:rsidRPr="0038475B" w:rsidRDefault="00346801" w:rsidP="00240D1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H-TCF发送message后，V-TCF通知UE，待UE反馈后，V-TCF再向H-TCF发200 OK</w:t>
            </w:r>
          </w:p>
        </w:tc>
        <w:tc>
          <w:tcPr>
            <w:tcW w:w="2126" w:type="dxa"/>
          </w:tcPr>
          <w:p w:rsidR="00346801" w:rsidRPr="0038475B" w:rsidRDefault="00346801" w:rsidP="00443203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46801" w:rsidRPr="0038475B" w:rsidRDefault="00346801" w:rsidP="00732AD2">
      <w:pPr>
        <w:spacing w:afterLines="50"/>
        <w:jc w:val="left"/>
        <w:rPr>
          <w:rFonts w:asciiTheme="minorEastAsia" w:eastAsiaTheme="minorEastAsia" w:hAnsiTheme="minorEastAsia"/>
        </w:rPr>
      </w:pPr>
    </w:p>
    <w:p w:rsidR="00365C76" w:rsidRPr="0038475B" w:rsidRDefault="00D06958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订阅</w:t>
      </w:r>
    </w:p>
    <w:p w:rsidR="00D06958" w:rsidRPr="0038475B" w:rsidRDefault="00D06958" w:rsidP="00732AD2">
      <w:pPr>
        <w:pStyle w:val="af"/>
        <w:spacing w:afterLines="50"/>
        <w:ind w:left="840"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区分DC的TCF、UE的H-TCF，只考虑homerouted方式。</w:t>
      </w:r>
      <w:r w:rsidRPr="0038475B">
        <w:rPr>
          <w:rFonts w:asciiTheme="minorEastAsia" w:eastAsiaTheme="minorEastAsia" w:hAnsiTheme="minorEastAsia" w:hint="eastAsia"/>
          <w:highlight w:val="yellow"/>
        </w:rPr>
        <w:t>普天修改。</w:t>
      </w:r>
    </w:p>
    <w:p w:rsidR="00621EE4" w:rsidRPr="0038475B" w:rsidRDefault="00621EE4" w:rsidP="00621EE4">
      <w:pPr>
        <w:pStyle w:val="2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1.3 TCF</w:t>
      </w:r>
      <w:r w:rsidRPr="0038475B">
        <w:rPr>
          <w:rFonts w:hint="eastAsia"/>
          <w:sz w:val="21"/>
          <w:szCs w:val="21"/>
        </w:rPr>
        <w:t>和</w:t>
      </w:r>
      <w:r w:rsidRPr="0038475B">
        <w:rPr>
          <w:rFonts w:hint="eastAsia"/>
          <w:sz w:val="21"/>
          <w:szCs w:val="21"/>
        </w:rPr>
        <w:t>eHSS</w:t>
      </w:r>
      <w:r w:rsidRPr="0038475B">
        <w:rPr>
          <w:rFonts w:hint="eastAsia"/>
          <w:sz w:val="21"/>
          <w:szCs w:val="21"/>
        </w:rPr>
        <w:t>间接口</w:t>
      </w:r>
    </w:p>
    <w:p w:rsidR="00292D31" w:rsidRPr="0038475B" w:rsidRDefault="00292D31" w:rsidP="00EE72DF">
      <w:pPr>
        <w:ind w:firstLine="420"/>
      </w:pPr>
      <w:r w:rsidRPr="0038475B">
        <w:rPr>
          <w:rFonts w:hint="eastAsia"/>
        </w:rPr>
        <w:t>中兴高达介绍了</w:t>
      </w:r>
      <w:r w:rsidRPr="0038475B">
        <w:rPr>
          <w:rFonts w:hint="eastAsia"/>
        </w:rPr>
        <w:t>10</w:t>
      </w:r>
      <w:r w:rsidRPr="0038475B">
        <w:rPr>
          <w:rFonts w:hint="eastAsia"/>
        </w:rPr>
        <w:t>号文稿，</w:t>
      </w:r>
      <w:r w:rsidR="00E2232E" w:rsidRPr="0038475B">
        <w:rPr>
          <w:rFonts w:hint="eastAsia"/>
        </w:rPr>
        <w:t>增加了</w:t>
      </w:r>
      <w:r w:rsidRPr="0038475B">
        <w:rPr>
          <w:rFonts w:hint="eastAsia"/>
        </w:rPr>
        <w:t>“用户数据获取”</w:t>
      </w:r>
      <w:r w:rsidR="00E2232E" w:rsidRPr="0038475B">
        <w:rPr>
          <w:rFonts w:hint="eastAsia"/>
        </w:rPr>
        <w:t>过程及消息定义。</w:t>
      </w:r>
    </w:p>
    <w:p w:rsidR="00686C31" w:rsidRPr="0038475B" w:rsidRDefault="00686C31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结论：</w:t>
      </w:r>
    </w:p>
    <w:p w:rsidR="00686C31" w:rsidRPr="0038475B" w:rsidRDefault="00686C31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普</w:t>
      </w:r>
      <w:proofErr w:type="gramStart"/>
      <w:r w:rsidRPr="0038475B">
        <w:rPr>
          <w:rFonts w:asciiTheme="minorEastAsia" w:eastAsiaTheme="minorEastAsia" w:hAnsiTheme="minorEastAsia" w:hint="eastAsia"/>
        </w:rPr>
        <w:t>天根据</w:t>
      </w:r>
      <w:proofErr w:type="gramEnd"/>
      <w:r w:rsidRPr="0038475B">
        <w:rPr>
          <w:rFonts w:asciiTheme="minorEastAsia" w:eastAsiaTheme="minorEastAsia" w:hAnsiTheme="minorEastAsia" w:hint="eastAsia"/>
        </w:rPr>
        <w:t>25/26/27次会议结论，整理出接口的初稿</w:t>
      </w:r>
      <w:r w:rsidR="00B60F1A" w:rsidRPr="0038475B">
        <w:rPr>
          <w:rFonts w:asciiTheme="minorEastAsia" w:eastAsiaTheme="minorEastAsia" w:hAnsiTheme="minorEastAsia" w:hint="eastAsia"/>
        </w:rPr>
        <w:t>（相同部分）</w:t>
      </w:r>
      <w:r w:rsidR="00320B8F" w:rsidRPr="0038475B">
        <w:rPr>
          <w:rFonts w:asciiTheme="minorEastAsia" w:eastAsiaTheme="minorEastAsia" w:hAnsiTheme="minorEastAsia" w:hint="eastAsia"/>
        </w:rPr>
        <w:t>，连同各家的方案</w:t>
      </w:r>
      <w:r w:rsidR="00B60F1A" w:rsidRPr="0038475B">
        <w:rPr>
          <w:rFonts w:asciiTheme="minorEastAsia" w:eastAsiaTheme="minorEastAsia" w:hAnsiTheme="minorEastAsia" w:hint="eastAsia"/>
        </w:rPr>
        <w:t>11月30日发出</w:t>
      </w:r>
    </w:p>
    <w:p w:rsidR="00292D31" w:rsidRPr="00EE72DF" w:rsidRDefault="00292D31" w:rsidP="00732AD2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  <w:highlight w:val="yellow"/>
        </w:rPr>
      </w:pPr>
      <w:r w:rsidRPr="00EE72DF">
        <w:rPr>
          <w:rFonts w:asciiTheme="minorEastAsia" w:eastAsiaTheme="minorEastAsia" w:hAnsiTheme="minorEastAsia" w:hint="eastAsia"/>
          <w:highlight w:val="yellow"/>
        </w:rPr>
        <w:t>遗留问题：</w:t>
      </w:r>
      <w:r w:rsidR="00EE72DF" w:rsidRPr="00EE72DF">
        <w:rPr>
          <w:rFonts w:asciiTheme="minorEastAsia" w:eastAsiaTheme="minorEastAsia" w:hAnsiTheme="minorEastAsia" w:hint="eastAsia"/>
          <w:highlight w:val="yellow"/>
        </w:rPr>
        <w:t>各家反馈，下次会议讨论。</w:t>
      </w:r>
    </w:p>
    <w:p w:rsidR="00621EE4" w:rsidRPr="00EE72DF" w:rsidRDefault="00E2232E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EE72DF">
        <w:rPr>
          <w:rFonts w:asciiTheme="minorEastAsia" w:eastAsiaTheme="minorEastAsia" w:hAnsiTheme="minorEastAsia" w:hint="eastAsia"/>
          <w:highlight w:val="yellow"/>
        </w:rPr>
        <w:t>“</w:t>
      </w:r>
      <w:r w:rsidR="00292D31" w:rsidRPr="00EE72DF">
        <w:rPr>
          <w:rFonts w:asciiTheme="minorEastAsia" w:eastAsiaTheme="minorEastAsia" w:hAnsiTheme="minorEastAsia" w:hint="eastAsia"/>
          <w:highlight w:val="yellow"/>
        </w:rPr>
        <w:t>用户数据获取</w:t>
      </w:r>
      <w:r w:rsidRPr="00EE72DF">
        <w:rPr>
          <w:rFonts w:asciiTheme="minorEastAsia" w:eastAsiaTheme="minorEastAsia" w:hAnsiTheme="minorEastAsia" w:hint="eastAsia"/>
          <w:highlight w:val="yellow"/>
        </w:rPr>
        <w:t>”</w:t>
      </w:r>
      <w:r w:rsidR="00292D31" w:rsidRPr="00EE72DF">
        <w:rPr>
          <w:rFonts w:asciiTheme="minorEastAsia" w:eastAsiaTheme="minorEastAsia" w:hAnsiTheme="minorEastAsia" w:hint="eastAsia"/>
          <w:highlight w:val="yellow"/>
        </w:rPr>
        <w:t>与</w:t>
      </w:r>
      <w:r w:rsidRPr="00EE72DF">
        <w:rPr>
          <w:rFonts w:asciiTheme="minorEastAsia" w:eastAsiaTheme="minorEastAsia" w:hAnsiTheme="minorEastAsia" w:hint="eastAsia"/>
          <w:highlight w:val="yellow"/>
        </w:rPr>
        <w:t>“</w:t>
      </w:r>
      <w:r w:rsidR="00292D31" w:rsidRPr="00EE72DF">
        <w:rPr>
          <w:rFonts w:asciiTheme="minorEastAsia" w:eastAsiaTheme="minorEastAsia" w:hAnsiTheme="minorEastAsia" w:hint="eastAsia"/>
          <w:highlight w:val="yellow"/>
        </w:rPr>
        <w:t>组信息获取</w:t>
      </w:r>
      <w:r w:rsidRPr="00EE72DF">
        <w:rPr>
          <w:rFonts w:asciiTheme="minorEastAsia" w:eastAsiaTheme="minorEastAsia" w:hAnsiTheme="minorEastAsia" w:hint="eastAsia"/>
          <w:highlight w:val="yellow"/>
        </w:rPr>
        <w:t>”</w:t>
      </w:r>
      <w:r w:rsidR="00686C31" w:rsidRPr="00EE72DF">
        <w:rPr>
          <w:rFonts w:asciiTheme="minorEastAsia" w:eastAsiaTheme="minorEastAsia" w:hAnsiTheme="minorEastAsia" w:hint="eastAsia"/>
          <w:highlight w:val="yellow"/>
        </w:rPr>
        <w:t>是合并还是区分？</w:t>
      </w:r>
      <w:r w:rsidR="00190ADA" w:rsidRPr="00EE72DF">
        <w:rPr>
          <w:rFonts w:asciiTheme="minorEastAsia" w:eastAsiaTheme="minorEastAsia" w:hAnsiTheme="minorEastAsia" w:hint="eastAsia"/>
          <w:highlight w:val="yellow"/>
        </w:rPr>
        <w:t xml:space="preserve"> 以及，UE和DC相关的消息是否合并？</w:t>
      </w:r>
    </w:p>
    <w:p w:rsidR="002B5FD2" w:rsidRPr="00EE72DF" w:rsidRDefault="002B5FD2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EE72DF">
        <w:rPr>
          <w:rFonts w:asciiTheme="minorEastAsia" w:eastAsiaTheme="minorEastAsia" w:hAnsiTheme="minorEastAsia" w:hint="eastAsia"/>
          <w:highlight w:val="yellow"/>
        </w:rPr>
        <w:t>对于该接口上的所有diameter消息，其Auth-Session-State是否默认值为“不维护”？</w:t>
      </w:r>
    </w:p>
    <w:p w:rsidR="00686C31" w:rsidRPr="0038475B" w:rsidRDefault="00686C31" w:rsidP="00732AD2">
      <w:pPr>
        <w:pStyle w:val="af"/>
        <w:numPr>
          <w:ilvl w:val="2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EE72DF">
        <w:rPr>
          <w:rFonts w:asciiTheme="minorEastAsia" w:eastAsiaTheme="minorEastAsia" w:hAnsiTheme="minorEastAsia" w:hint="eastAsia"/>
          <w:highlight w:val="yellow"/>
        </w:rPr>
        <w:t>“动态重组”、“组数据编辑”、“组数据删除”是否可以合并？</w:t>
      </w:r>
      <w:r w:rsidRPr="0038475B">
        <w:rPr>
          <w:rFonts w:asciiTheme="minorEastAsia" w:eastAsiaTheme="minorEastAsia" w:hAnsiTheme="minorEastAsia" w:hint="eastAsia"/>
        </w:rPr>
        <w:t xml:space="preserve"> </w:t>
      </w:r>
    </w:p>
    <w:p w:rsidR="00292D31" w:rsidRPr="0038475B" w:rsidRDefault="00292D31" w:rsidP="00292D31">
      <w:pPr>
        <w:pStyle w:val="2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1.4 TCF</w:t>
      </w:r>
      <w:r w:rsidRPr="0038475B">
        <w:rPr>
          <w:rFonts w:hint="eastAsia"/>
          <w:sz w:val="21"/>
          <w:szCs w:val="21"/>
        </w:rPr>
        <w:t>间接口</w:t>
      </w:r>
    </w:p>
    <w:p w:rsidR="00621EE4" w:rsidRPr="0038475B" w:rsidRDefault="00292D31" w:rsidP="00E4085F">
      <w:pPr>
        <w:ind w:firstLine="420"/>
      </w:pPr>
      <w:r w:rsidRPr="00EE72DF">
        <w:rPr>
          <w:rFonts w:hint="eastAsia"/>
          <w:highlight w:val="yellow"/>
        </w:rPr>
        <w:t>请各厂家提交</w:t>
      </w:r>
      <w:r w:rsidR="00FE2EA2" w:rsidRPr="00EE72DF">
        <w:rPr>
          <w:rFonts w:hint="eastAsia"/>
          <w:highlight w:val="yellow"/>
        </w:rPr>
        <w:t>接口方案，</w:t>
      </w:r>
      <w:r w:rsidR="00FE2EA2" w:rsidRPr="00EE72DF">
        <w:rPr>
          <w:rFonts w:hint="eastAsia"/>
          <w:highlight w:val="yellow"/>
        </w:rPr>
        <w:t>28</w:t>
      </w:r>
      <w:r w:rsidR="00FE2EA2" w:rsidRPr="00EE72DF">
        <w:rPr>
          <w:rFonts w:hint="eastAsia"/>
          <w:highlight w:val="yellow"/>
        </w:rPr>
        <w:t>次会议讨论。</w:t>
      </w:r>
    </w:p>
    <w:p w:rsidR="00CA6347" w:rsidRPr="0038475B" w:rsidRDefault="00CA6347" w:rsidP="00CA6347">
      <w:pPr>
        <w:pStyle w:val="2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1.5 S1-T</w:t>
      </w:r>
      <w:r w:rsidRPr="0038475B">
        <w:rPr>
          <w:rFonts w:hint="eastAsia"/>
          <w:sz w:val="21"/>
          <w:szCs w:val="21"/>
        </w:rPr>
        <w:t>接口</w:t>
      </w:r>
    </w:p>
    <w:p w:rsidR="005648AC" w:rsidRPr="0038475B" w:rsidRDefault="005648AC" w:rsidP="00E4001D">
      <w:pPr>
        <w:ind w:firstLine="420"/>
      </w:pPr>
      <w:r w:rsidRPr="0038475B">
        <w:rPr>
          <w:rFonts w:hint="eastAsia"/>
        </w:rPr>
        <w:t>海能达、中兴高达、鼎桥、</w:t>
      </w:r>
      <w:proofErr w:type="gramStart"/>
      <w:r w:rsidRPr="0038475B">
        <w:rPr>
          <w:rFonts w:hint="eastAsia"/>
        </w:rPr>
        <w:t>电科</w:t>
      </w:r>
      <w:r w:rsidRPr="0038475B">
        <w:rPr>
          <w:rFonts w:hint="eastAsia"/>
        </w:rPr>
        <w:t>7</w:t>
      </w:r>
      <w:r w:rsidRPr="0038475B">
        <w:rPr>
          <w:rFonts w:hint="eastAsia"/>
        </w:rPr>
        <w:t>所</w:t>
      </w:r>
      <w:proofErr w:type="gramEnd"/>
      <w:r w:rsidR="00123C4E" w:rsidRPr="0038475B">
        <w:rPr>
          <w:rFonts w:hint="eastAsia"/>
        </w:rPr>
        <w:t>、信</w:t>
      </w:r>
      <w:proofErr w:type="gramStart"/>
      <w:r w:rsidR="00123C4E" w:rsidRPr="0038475B">
        <w:rPr>
          <w:rFonts w:hint="eastAsia"/>
        </w:rPr>
        <w:t>威</w:t>
      </w:r>
      <w:r w:rsidRPr="0038475B">
        <w:rPr>
          <w:rFonts w:hint="eastAsia"/>
        </w:rPr>
        <w:t>分别</w:t>
      </w:r>
      <w:proofErr w:type="gramEnd"/>
      <w:r w:rsidRPr="0038475B">
        <w:rPr>
          <w:rFonts w:hint="eastAsia"/>
        </w:rPr>
        <w:t>介绍了</w:t>
      </w:r>
      <w:r w:rsidRPr="0038475B">
        <w:rPr>
          <w:rFonts w:hint="eastAsia"/>
        </w:rPr>
        <w:t>5</w:t>
      </w:r>
      <w:r w:rsidRPr="0038475B">
        <w:rPr>
          <w:rFonts w:hint="eastAsia"/>
        </w:rPr>
        <w:t>、</w:t>
      </w:r>
      <w:r w:rsidR="00B95037" w:rsidRPr="0038475B">
        <w:rPr>
          <w:rFonts w:hint="eastAsia"/>
        </w:rPr>
        <w:t>12</w:t>
      </w:r>
      <w:r w:rsidR="00E4001D" w:rsidRPr="0038475B">
        <w:rPr>
          <w:rFonts w:hint="eastAsia"/>
        </w:rPr>
        <w:t>/</w:t>
      </w:r>
      <w:r w:rsidRPr="0038475B">
        <w:rPr>
          <w:rFonts w:hint="eastAsia"/>
        </w:rPr>
        <w:t>14</w:t>
      </w:r>
      <w:r w:rsidRPr="0038475B">
        <w:rPr>
          <w:rFonts w:hint="eastAsia"/>
        </w:rPr>
        <w:t>、</w:t>
      </w:r>
      <w:r w:rsidRPr="0038475B">
        <w:rPr>
          <w:rFonts w:hint="eastAsia"/>
        </w:rPr>
        <w:t>15</w:t>
      </w:r>
      <w:r w:rsidRPr="0038475B">
        <w:rPr>
          <w:rFonts w:hint="eastAsia"/>
        </w:rPr>
        <w:t>、</w:t>
      </w:r>
      <w:r w:rsidRPr="0038475B">
        <w:rPr>
          <w:rFonts w:hint="eastAsia"/>
        </w:rPr>
        <w:t>16</w:t>
      </w:r>
      <w:r w:rsidR="00123C4E" w:rsidRPr="0038475B">
        <w:rPr>
          <w:rFonts w:hint="eastAsia"/>
        </w:rPr>
        <w:t>、</w:t>
      </w:r>
      <w:r w:rsidR="00123C4E" w:rsidRPr="0038475B">
        <w:rPr>
          <w:rFonts w:hint="eastAsia"/>
        </w:rPr>
        <w:t>17</w:t>
      </w:r>
      <w:r w:rsidRPr="0038475B">
        <w:rPr>
          <w:rFonts w:hint="eastAsia"/>
        </w:rPr>
        <w:t>号文稿。</w:t>
      </w:r>
    </w:p>
    <w:p w:rsidR="001F65B8" w:rsidRPr="0038475B" w:rsidRDefault="001F65B8" w:rsidP="00E4001D">
      <w:pPr>
        <w:ind w:firstLine="420"/>
      </w:pPr>
    </w:p>
    <w:p w:rsidR="003622A8" w:rsidRPr="0038475B" w:rsidRDefault="00EE72DF" w:rsidP="00E4001D">
      <w:pPr>
        <w:ind w:firstLine="420"/>
      </w:pPr>
      <w:r>
        <w:rPr>
          <w:rFonts w:hint="eastAsia"/>
        </w:rPr>
        <w:t>会议讨论确定</w:t>
      </w:r>
      <w:r w:rsidR="00042B20" w:rsidRPr="0038475B">
        <w:rPr>
          <w:rFonts w:hint="eastAsia"/>
        </w:rPr>
        <w:t>：</w:t>
      </w:r>
    </w:p>
    <w:p w:rsidR="00042B20" w:rsidRPr="0038475B" w:rsidRDefault="00EE72DF" w:rsidP="00DA2B48">
      <w:pPr>
        <w:pStyle w:val="af"/>
        <w:numPr>
          <w:ilvl w:val="1"/>
          <w:numId w:val="10"/>
        </w:numPr>
        <w:ind w:firstLineChars="0"/>
      </w:pPr>
      <w:r>
        <w:rPr>
          <w:rFonts w:hint="eastAsia"/>
        </w:rPr>
        <w:t>S1-T</w:t>
      </w:r>
      <w:r>
        <w:rPr>
          <w:rFonts w:hint="eastAsia"/>
        </w:rPr>
        <w:t>接口用户面采用单播</w:t>
      </w:r>
    </w:p>
    <w:p w:rsidR="003622A8" w:rsidRPr="0038475B" w:rsidRDefault="003622A8" w:rsidP="00DA2B48">
      <w:pPr>
        <w:pStyle w:val="af"/>
        <w:numPr>
          <w:ilvl w:val="1"/>
          <w:numId w:val="10"/>
        </w:numPr>
        <w:ind w:firstLineChars="0"/>
      </w:pPr>
      <w:r w:rsidRPr="0038475B">
        <w:rPr>
          <w:rFonts w:hint="eastAsia"/>
        </w:rPr>
        <w:t>需要</w:t>
      </w:r>
      <w:r w:rsidRPr="0038475B">
        <w:rPr>
          <w:rFonts w:hint="eastAsia"/>
        </w:rPr>
        <w:t>eNB</w:t>
      </w:r>
      <w:r w:rsidRPr="0038475B">
        <w:rPr>
          <w:rFonts w:hint="eastAsia"/>
        </w:rPr>
        <w:t>发起的组呼上下文释放，考虑到抢占场景，为一条通知消息，无需</w:t>
      </w:r>
      <w:proofErr w:type="gramStart"/>
      <w:r w:rsidRPr="0038475B">
        <w:rPr>
          <w:rFonts w:hint="eastAsia"/>
        </w:rPr>
        <w:t>核心网</w:t>
      </w:r>
      <w:proofErr w:type="gramEnd"/>
      <w:r w:rsidRPr="0038475B">
        <w:rPr>
          <w:rFonts w:hint="eastAsia"/>
        </w:rPr>
        <w:t>确认</w:t>
      </w:r>
    </w:p>
    <w:p w:rsidR="003622A8" w:rsidRPr="0038475B" w:rsidRDefault="003622A8" w:rsidP="00E4001D">
      <w:pPr>
        <w:ind w:firstLine="420"/>
      </w:pPr>
    </w:p>
    <w:p w:rsidR="00E4001D" w:rsidRPr="0038475B" w:rsidRDefault="00E4001D" w:rsidP="00E4001D">
      <w:pPr>
        <w:ind w:firstLine="420"/>
      </w:pPr>
      <w:r w:rsidRPr="0038475B">
        <w:rPr>
          <w:rFonts w:hint="eastAsia"/>
          <w:highlight w:val="yellow"/>
        </w:rPr>
        <w:t>遗留问题如下，各家反馈，</w:t>
      </w:r>
      <w:r w:rsidRPr="0038475B">
        <w:rPr>
          <w:rFonts w:hint="eastAsia"/>
          <w:highlight w:val="yellow"/>
        </w:rPr>
        <w:t>28</w:t>
      </w:r>
      <w:r w:rsidRPr="0038475B">
        <w:rPr>
          <w:rFonts w:hint="eastAsia"/>
          <w:highlight w:val="yellow"/>
        </w:rPr>
        <w:t>次会议讨论。</w:t>
      </w:r>
    </w:p>
    <w:p w:rsidR="00E4001D" w:rsidRPr="0038475B" w:rsidRDefault="00E4001D" w:rsidP="00E4001D">
      <w:pPr>
        <w:ind w:firstLine="420"/>
      </w:pPr>
    </w:p>
    <w:p w:rsidR="003622A8" w:rsidRPr="0038475B" w:rsidRDefault="00DE0E70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bookmarkStart w:id="1" w:name="_Toc390517234"/>
      <w:bookmarkStart w:id="2" w:name="_Toc390458326"/>
      <w:r w:rsidRPr="0038475B">
        <w:rPr>
          <w:rFonts w:hint="eastAsia"/>
          <w:highlight w:val="yellow"/>
        </w:rPr>
        <w:t>架构问题：</w:t>
      </w:r>
      <w:r w:rsidRPr="0038475B">
        <w:rPr>
          <w:rFonts w:hint="eastAsia"/>
          <w:highlight w:val="yellow"/>
        </w:rPr>
        <w:t>14</w:t>
      </w:r>
      <w:r w:rsidRPr="0038475B">
        <w:rPr>
          <w:rFonts w:hint="eastAsia"/>
          <w:highlight w:val="yellow"/>
        </w:rPr>
        <w:t>号文稿提出的</w:t>
      </w:r>
      <w:r w:rsidRPr="0038475B">
        <w:rPr>
          <w:rFonts w:hint="eastAsia"/>
          <w:highlight w:val="yellow"/>
        </w:rPr>
        <w:t>S1</w:t>
      </w:r>
      <w:r w:rsidRPr="0038475B">
        <w:rPr>
          <w:rFonts w:hint="eastAsia"/>
          <w:highlight w:val="yellow"/>
        </w:rPr>
        <w:t>和</w:t>
      </w:r>
      <w:r w:rsidRPr="0038475B">
        <w:rPr>
          <w:rFonts w:hint="eastAsia"/>
          <w:highlight w:val="yellow"/>
        </w:rPr>
        <w:t>T1</w:t>
      </w:r>
      <w:proofErr w:type="gramStart"/>
      <w:r w:rsidRPr="0038475B">
        <w:rPr>
          <w:rFonts w:hint="eastAsia"/>
          <w:highlight w:val="yellow"/>
        </w:rPr>
        <w:t>两个</w:t>
      </w:r>
      <w:proofErr w:type="gramEnd"/>
      <w:r w:rsidRPr="0038475B">
        <w:rPr>
          <w:rFonts w:hint="eastAsia"/>
          <w:highlight w:val="yellow"/>
        </w:rPr>
        <w:t>接口的架构，如何与</w:t>
      </w:r>
      <w:r w:rsidRPr="0038475B">
        <w:rPr>
          <w:rFonts w:hint="eastAsia"/>
          <w:highlight w:val="yellow"/>
        </w:rPr>
        <w:t>1</w:t>
      </w:r>
      <w:r w:rsidRPr="0038475B">
        <w:rPr>
          <w:rFonts w:hint="eastAsia"/>
          <w:highlight w:val="yellow"/>
        </w:rPr>
        <w:t>个接口的架构融合？</w:t>
      </w:r>
    </w:p>
    <w:p w:rsidR="00EA037F" w:rsidRPr="0038475B" w:rsidRDefault="001605C0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proofErr w:type="gramStart"/>
      <w:r w:rsidRPr="0038475B">
        <w:rPr>
          <w:rFonts w:hint="eastAsia"/>
          <w:highlight w:val="yellow"/>
        </w:rPr>
        <w:t>核心网</w:t>
      </w:r>
      <w:proofErr w:type="gramEnd"/>
      <w:r w:rsidR="00EA037F" w:rsidRPr="0038475B">
        <w:rPr>
          <w:highlight w:val="yellow"/>
        </w:rPr>
        <w:t>-&gt;eNB</w:t>
      </w:r>
      <w:r w:rsidR="00EA037F" w:rsidRPr="0038475B">
        <w:rPr>
          <w:rFonts w:hint="eastAsia"/>
          <w:highlight w:val="yellow"/>
        </w:rPr>
        <w:t xml:space="preserve"> </w:t>
      </w:r>
      <w:r w:rsidR="00EA037F" w:rsidRPr="0038475B">
        <w:rPr>
          <w:rFonts w:hint="eastAsia"/>
          <w:highlight w:val="yellow"/>
        </w:rPr>
        <w:t>的</w:t>
      </w:r>
      <w:r w:rsidRPr="0038475B">
        <w:rPr>
          <w:rFonts w:hint="eastAsia"/>
          <w:highlight w:val="yellow"/>
        </w:rPr>
        <w:t>组呼上下文建立请求</w:t>
      </w:r>
      <w:bookmarkEnd w:id="1"/>
      <w:bookmarkEnd w:id="2"/>
      <w:r w:rsidR="00E4001D" w:rsidRPr="0038475B">
        <w:rPr>
          <w:rFonts w:hint="eastAsia"/>
          <w:highlight w:val="yellow"/>
        </w:rPr>
        <w:t>：是否</w:t>
      </w:r>
      <w:r w:rsidR="00EA037F" w:rsidRPr="0038475B">
        <w:rPr>
          <w:rFonts w:hint="eastAsia"/>
          <w:highlight w:val="yellow"/>
        </w:rPr>
        <w:t>需要</w:t>
      </w:r>
      <w:r w:rsidR="00EA037F" w:rsidRPr="0038475B">
        <w:rPr>
          <w:highlight w:val="yellow"/>
        </w:rPr>
        <w:t>eNB Group S1AP ID</w:t>
      </w:r>
      <w:r w:rsidR="00E4001D" w:rsidRPr="0038475B">
        <w:rPr>
          <w:rFonts w:hint="eastAsia"/>
          <w:highlight w:val="yellow"/>
        </w:rPr>
        <w:t>，</w:t>
      </w:r>
      <w:r w:rsidR="000C0285" w:rsidRPr="0038475B">
        <w:rPr>
          <w:highlight w:val="yellow"/>
        </w:rPr>
        <w:t>Paging Duration</w:t>
      </w:r>
      <w:r w:rsidR="000C0285" w:rsidRPr="0038475B">
        <w:rPr>
          <w:rFonts w:hint="eastAsia"/>
          <w:highlight w:val="yellow"/>
        </w:rPr>
        <w:t>由基站配置还是</w:t>
      </w:r>
      <w:proofErr w:type="gramStart"/>
      <w:r w:rsidR="000C0285" w:rsidRPr="0038475B">
        <w:rPr>
          <w:rFonts w:hint="eastAsia"/>
          <w:highlight w:val="yellow"/>
        </w:rPr>
        <w:t>核心网</w:t>
      </w:r>
      <w:proofErr w:type="gramEnd"/>
      <w:r w:rsidR="00E4001D" w:rsidRPr="0038475B">
        <w:rPr>
          <w:rFonts w:hint="eastAsia"/>
          <w:highlight w:val="yellow"/>
        </w:rPr>
        <w:t>确定</w:t>
      </w:r>
    </w:p>
    <w:p w:rsidR="007F6C24" w:rsidRPr="0038475B" w:rsidRDefault="001605C0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bookmarkStart w:id="3" w:name="_Toc390517237"/>
      <w:bookmarkStart w:id="4" w:name="_Toc390458329"/>
      <w:r w:rsidRPr="0038475B">
        <w:rPr>
          <w:rFonts w:hint="eastAsia"/>
          <w:highlight w:val="yellow"/>
        </w:rPr>
        <w:lastRenderedPageBreak/>
        <w:t>组呼上下文修改请求</w:t>
      </w:r>
      <w:bookmarkEnd w:id="3"/>
      <w:bookmarkEnd w:id="4"/>
      <w:r w:rsidR="007F6C24" w:rsidRPr="0038475B">
        <w:rPr>
          <w:rFonts w:hint="eastAsia"/>
          <w:highlight w:val="yellow"/>
        </w:rPr>
        <w:t>消息</w:t>
      </w:r>
      <w:r w:rsidR="00E4001D" w:rsidRPr="0038475B">
        <w:rPr>
          <w:rFonts w:hint="eastAsia"/>
          <w:highlight w:val="yellow"/>
        </w:rPr>
        <w:t>：</w:t>
      </w:r>
      <w:r w:rsidR="007F6C24" w:rsidRPr="0038475B">
        <w:rPr>
          <w:rFonts w:hint="eastAsia"/>
          <w:highlight w:val="yellow"/>
        </w:rPr>
        <w:t>E-RAB</w:t>
      </w:r>
      <w:r w:rsidR="007F6C24" w:rsidRPr="0038475B">
        <w:rPr>
          <w:rFonts w:hint="eastAsia"/>
          <w:highlight w:val="yellow"/>
        </w:rPr>
        <w:t>部分修改成功</w:t>
      </w:r>
      <w:r w:rsidR="00DE0E70" w:rsidRPr="0038475B">
        <w:rPr>
          <w:rFonts w:hint="eastAsia"/>
          <w:highlight w:val="yellow"/>
        </w:rPr>
        <w:t>的情况</w:t>
      </w:r>
      <w:r w:rsidR="007F6C24" w:rsidRPr="0038475B">
        <w:rPr>
          <w:rFonts w:hint="eastAsia"/>
          <w:highlight w:val="yellow"/>
        </w:rPr>
        <w:t>，</w:t>
      </w:r>
      <w:proofErr w:type="gramStart"/>
      <w:r w:rsidR="007F6C24" w:rsidRPr="0038475B">
        <w:rPr>
          <w:rFonts w:hint="eastAsia"/>
          <w:highlight w:val="yellow"/>
        </w:rPr>
        <w:t>核心网</w:t>
      </w:r>
      <w:proofErr w:type="gramEnd"/>
      <w:r w:rsidR="007F6C24" w:rsidRPr="0038475B">
        <w:rPr>
          <w:rFonts w:hint="eastAsia"/>
          <w:highlight w:val="yellow"/>
        </w:rPr>
        <w:t>是认为成功还是失败？</w:t>
      </w:r>
    </w:p>
    <w:p w:rsidR="00E137BE" w:rsidRPr="0038475B" w:rsidRDefault="001B77B7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r w:rsidRPr="0038475B">
        <w:rPr>
          <w:rFonts w:hint="eastAsia"/>
          <w:highlight w:val="yellow"/>
        </w:rPr>
        <w:t>eNB</w:t>
      </w:r>
      <w:r w:rsidRPr="0038475B">
        <w:rPr>
          <w:rFonts w:hint="eastAsia"/>
          <w:highlight w:val="yellow"/>
        </w:rPr>
        <w:t>内切换机制：</w:t>
      </w:r>
      <w:r w:rsidR="003473B3" w:rsidRPr="0038475B">
        <w:rPr>
          <w:rFonts w:hint="eastAsia"/>
          <w:highlight w:val="yellow"/>
        </w:rPr>
        <w:t>是增加</w:t>
      </w:r>
      <w:r w:rsidR="003473B3" w:rsidRPr="0038475B">
        <w:rPr>
          <w:rFonts w:hint="eastAsia"/>
          <w:highlight w:val="yellow"/>
        </w:rPr>
        <w:t>S1</w:t>
      </w:r>
      <w:r w:rsidR="003473B3" w:rsidRPr="0038475B">
        <w:rPr>
          <w:rFonts w:hint="eastAsia"/>
          <w:highlight w:val="yellow"/>
        </w:rPr>
        <w:t>新的流程，</w:t>
      </w:r>
      <w:r w:rsidR="00E76AFD" w:rsidRPr="0038475B">
        <w:rPr>
          <w:rFonts w:hint="eastAsia"/>
          <w:highlight w:val="yellow"/>
        </w:rPr>
        <w:t>或者</w:t>
      </w:r>
      <w:r w:rsidR="003473B3" w:rsidRPr="0038475B">
        <w:rPr>
          <w:rFonts w:hint="eastAsia"/>
          <w:highlight w:val="yellow"/>
        </w:rPr>
        <w:t>使用</w:t>
      </w:r>
      <w:r w:rsidR="003473B3" w:rsidRPr="0038475B">
        <w:rPr>
          <w:rFonts w:hint="eastAsia"/>
          <w:highlight w:val="yellow"/>
        </w:rPr>
        <w:t>S1</w:t>
      </w:r>
      <w:r w:rsidR="003473B3" w:rsidRPr="0038475B">
        <w:rPr>
          <w:rFonts w:hint="eastAsia"/>
          <w:highlight w:val="yellow"/>
        </w:rPr>
        <w:t>切换信令过程</w:t>
      </w:r>
      <w:r w:rsidR="00E76AFD" w:rsidRPr="0038475B">
        <w:rPr>
          <w:rFonts w:hint="eastAsia"/>
          <w:highlight w:val="yellow"/>
        </w:rPr>
        <w:t>，或者沿用</w:t>
      </w:r>
      <w:r w:rsidR="00E76AFD" w:rsidRPr="0038475B">
        <w:rPr>
          <w:rFonts w:hint="eastAsia"/>
          <w:highlight w:val="yellow"/>
        </w:rPr>
        <w:t>3GPP eNB</w:t>
      </w:r>
      <w:r w:rsidR="00E76AFD" w:rsidRPr="0038475B">
        <w:rPr>
          <w:rFonts w:hint="eastAsia"/>
          <w:highlight w:val="yellow"/>
        </w:rPr>
        <w:t>内切换（切换过程与</w:t>
      </w:r>
      <w:proofErr w:type="gramStart"/>
      <w:r w:rsidR="00E76AFD" w:rsidRPr="0038475B">
        <w:rPr>
          <w:rFonts w:hint="eastAsia"/>
          <w:highlight w:val="yellow"/>
        </w:rPr>
        <w:t>核心网</w:t>
      </w:r>
      <w:proofErr w:type="gramEnd"/>
      <w:r w:rsidR="00E76AFD" w:rsidRPr="0038475B">
        <w:rPr>
          <w:rFonts w:hint="eastAsia"/>
          <w:highlight w:val="yellow"/>
        </w:rPr>
        <w:t>没有交互）</w:t>
      </w:r>
    </w:p>
    <w:p w:rsidR="00E76AFD" w:rsidRPr="0038475B" w:rsidRDefault="00E45A33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r w:rsidRPr="0038475B">
        <w:rPr>
          <w:rFonts w:hint="eastAsia"/>
          <w:highlight w:val="yellow"/>
        </w:rPr>
        <w:t>S1 setup response</w:t>
      </w:r>
      <w:r w:rsidRPr="0038475B">
        <w:rPr>
          <w:rFonts w:hint="eastAsia"/>
          <w:highlight w:val="yellow"/>
        </w:rPr>
        <w:t>消息：</w:t>
      </w:r>
      <w:proofErr w:type="gramStart"/>
      <w:r w:rsidRPr="0038475B">
        <w:rPr>
          <w:rFonts w:hint="eastAsia"/>
          <w:highlight w:val="yellow"/>
        </w:rPr>
        <w:t>鼎桥待</w:t>
      </w:r>
      <w:proofErr w:type="gramEnd"/>
      <w:r w:rsidRPr="0038475B">
        <w:rPr>
          <w:rFonts w:hint="eastAsia"/>
          <w:highlight w:val="yellow"/>
        </w:rPr>
        <w:t>确定是否携带共网相关参数</w:t>
      </w:r>
    </w:p>
    <w:p w:rsidR="00E45A33" w:rsidRPr="0038475B" w:rsidRDefault="006F7D7C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r w:rsidRPr="0038475B">
        <w:rPr>
          <w:rFonts w:hint="eastAsia"/>
          <w:highlight w:val="yellow"/>
        </w:rPr>
        <w:t>集群上行的</w:t>
      </w:r>
      <w:r w:rsidRPr="0038475B">
        <w:rPr>
          <w:rFonts w:hint="eastAsia"/>
          <w:highlight w:val="yellow"/>
        </w:rPr>
        <w:t>E-RAB</w:t>
      </w:r>
      <w:r w:rsidRPr="0038475B">
        <w:rPr>
          <w:rFonts w:hint="eastAsia"/>
          <w:highlight w:val="yellow"/>
        </w:rPr>
        <w:t>参数是否需要新增</w:t>
      </w:r>
      <w:r w:rsidRPr="0038475B">
        <w:rPr>
          <w:rFonts w:hint="eastAsia"/>
          <w:highlight w:val="yellow"/>
        </w:rPr>
        <w:t>IE</w:t>
      </w:r>
      <w:r w:rsidR="00881F44" w:rsidRPr="0038475B">
        <w:rPr>
          <w:rFonts w:hint="eastAsia"/>
          <w:highlight w:val="yellow"/>
        </w:rPr>
        <w:t>，优先级</w:t>
      </w:r>
      <w:r w:rsidR="005A2015" w:rsidRPr="0038475B">
        <w:rPr>
          <w:rFonts w:hint="eastAsia"/>
          <w:highlight w:val="yellow"/>
        </w:rPr>
        <w:t>机制和参数</w:t>
      </w:r>
    </w:p>
    <w:p w:rsidR="005A2015" w:rsidRPr="0038475B" w:rsidRDefault="0010736D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r w:rsidRPr="0038475B">
        <w:rPr>
          <w:rFonts w:hint="eastAsia"/>
          <w:highlight w:val="yellow"/>
        </w:rPr>
        <w:t>E-RAB</w:t>
      </w:r>
      <w:r w:rsidRPr="0038475B">
        <w:rPr>
          <w:rFonts w:hint="eastAsia"/>
          <w:highlight w:val="yellow"/>
        </w:rPr>
        <w:t>中携带</w:t>
      </w:r>
      <w:r w:rsidRPr="0038475B">
        <w:rPr>
          <w:rFonts w:hint="eastAsia"/>
          <w:highlight w:val="yellow"/>
        </w:rPr>
        <w:t>GID</w:t>
      </w:r>
      <w:r w:rsidRPr="0038475B">
        <w:rPr>
          <w:rFonts w:hint="eastAsia"/>
          <w:highlight w:val="yellow"/>
        </w:rPr>
        <w:t>的作用是什么？</w:t>
      </w:r>
      <w:r w:rsidR="00123C4E" w:rsidRPr="0038475B">
        <w:rPr>
          <w:rFonts w:hint="eastAsia"/>
          <w:highlight w:val="yellow"/>
        </w:rPr>
        <w:t xml:space="preserve"> </w:t>
      </w:r>
    </w:p>
    <w:p w:rsidR="00123C4E" w:rsidRPr="0038475B" w:rsidRDefault="00123C4E" w:rsidP="00732AD2">
      <w:pPr>
        <w:pStyle w:val="af"/>
        <w:numPr>
          <w:ilvl w:val="0"/>
          <w:numId w:val="12"/>
        </w:numPr>
        <w:spacing w:afterLines="50"/>
        <w:ind w:firstLineChars="0"/>
        <w:jc w:val="left"/>
        <w:rPr>
          <w:highlight w:val="yellow"/>
        </w:rPr>
      </w:pPr>
      <w:r w:rsidRPr="0038475B">
        <w:rPr>
          <w:rFonts w:hint="eastAsia"/>
          <w:highlight w:val="yellow"/>
        </w:rPr>
        <w:t>组呼下行</w:t>
      </w:r>
      <w:r w:rsidRPr="0038475B">
        <w:rPr>
          <w:rFonts w:hint="eastAsia"/>
          <w:highlight w:val="yellow"/>
        </w:rPr>
        <w:t>E-RAB</w:t>
      </w:r>
      <w:r w:rsidRPr="0038475B">
        <w:rPr>
          <w:rFonts w:hint="eastAsia"/>
          <w:highlight w:val="yellow"/>
        </w:rPr>
        <w:t>是重新定义还是扩展原有</w:t>
      </w:r>
      <w:r w:rsidRPr="0038475B">
        <w:rPr>
          <w:rFonts w:hint="eastAsia"/>
          <w:highlight w:val="yellow"/>
        </w:rPr>
        <w:t>IE</w:t>
      </w:r>
      <w:r w:rsidRPr="0038475B">
        <w:rPr>
          <w:rFonts w:hint="eastAsia"/>
          <w:highlight w:val="yellow"/>
        </w:rPr>
        <w:t>？</w:t>
      </w:r>
    </w:p>
    <w:p w:rsidR="00EE72DF" w:rsidRDefault="00EE72DF" w:rsidP="00123C4E">
      <w:pPr>
        <w:ind w:left="420"/>
      </w:pPr>
    </w:p>
    <w:p w:rsidR="00EE72DF" w:rsidRDefault="00EE72DF" w:rsidP="00123C4E">
      <w:pPr>
        <w:ind w:left="420"/>
      </w:pPr>
      <w:r>
        <w:rPr>
          <w:rFonts w:hint="eastAsia"/>
        </w:rPr>
        <w:t>本次会后，准备以下</w:t>
      </w:r>
      <w:r>
        <w:rPr>
          <w:rFonts w:hint="eastAsia"/>
        </w:rPr>
        <w:t>2</w:t>
      </w:r>
      <w:r>
        <w:rPr>
          <w:rFonts w:hint="eastAsia"/>
        </w:rPr>
        <w:t>个文稿，提交</w:t>
      </w:r>
      <w:r w:rsidRPr="0038475B">
        <w:rPr>
          <w:rFonts w:hint="eastAsia"/>
        </w:rPr>
        <w:t>28</w:t>
      </w:r>
      <w:r w:rsidRPr="0038475B">
        <w:rPr>
          <w:rFonts w:hint="eastAsia"/>
        </w:rPr>
        <w:t>次会议讨论</w:t>
      </w:r>
      <w:r w:rsidR="00813A5B">
        <w:rPr>
          <w:rFonts w:hint="eastAsia"/>
        </w:rPr>
        <w:t>。</w:t>
      </w:r>
    </w:p>
    <w:p w:rsidR="00123C4E" w:rsidRPr="0038475B" w:rsidRDefault="00123C4E" w:rsidP="00DA2B48">
      <w:pPr>
        <w:pStyle w:val="af"/>
        <w:numPr>
          <w:ilvl w:val="1"/>
          <w:numId w:val="10"/>
        </w:numPr>
        <w:ind w:firstLineChars="0"/>
      </w:pPr>
      <w:r w:rsidRPr="0038475B">
        <w:rPr>
          <w:rFonts w:hint="eastAsia"/>
        </w:rPr>
        <w:t>信</w:t>
      </w:r>
      <w:proofErr w:type="gramStart"/>
      <w:r w:rsidRPr="0038475B">
        <w:rPr>
          <w:rFonts w:hint="eastAsia"/>
        </w:rPr>
        <w:t>威负责</w:t>
      </w:r>
      <w:proofErr w:type="gramEnd"/>
      <w:r w:rsidRPr="0038475B">
        <w:rPr>
          <w:rFonts w:hint="eastAsia"/>
        </w:rPr>
        <w:t>合并形成</w:t>
      </w:r>
      <w:r w:rsidRPr="0038475B">
        <w:rPr>
          <w:rFonts w:hint="eastAsia"/>
        </w:rPr>
        <w:t>1</w:t>
      </w:r>
      <w:r w:rsidRPr="0038475B">
        <w:rPr>
          <w:rFonts w:hint="eastAsia"/>
        </w:rPr>
        <w:t>个</w:t>
      </w:r>
      <w:r w:rsidRPr="0038475B">
        <w:rPr>
          <w:rFonts w:hint="eastAsia"/>
        </w:rPr>
        <w:t>S1</w:t>
      </w:r>
      <w:r w:rsidRPr="0038475B">
        <w:rPr>
          <w:rFonts w:hint="eastAsia"/>
        </w:rPr>
        <w:t>接口的方案：基于</w:t>
      </w:r>
      <w:r w:rsidRPr="0038475B">
        <w:rPr>
          <w:rFonts w:hint="eastAsia"/>
        </w:rPr>
        <w:t>17</w:t>
      </w:r>
      <w:r w:rsidRPr="0038475B">
        <w:rPr>
          <w:rFonts w:hint="eastAsia"/>
        </w:rPr>
        <w:t>号文稿，增加集群</w:t>
      </w:r>
      <w:r w:rsidRPr="0038475B">
        <w:rPr>
          <w:rFonts w:hint="eastAsia"/>
        </w:rPr>
        <w:t>E-RAB</w:t>
      </w:r>
      <w:r w:rsidRPr="0038475B">
        <w:rPr>
          <w:rFonts w:hint="eastAsia"/>
        </w:rPr>
        <w:t>修改的过程，</w:t>
      </w:r>
      <w:r w:rsidRPr="0038475B">
        <w:rPr>
          <w:rFonts w:hint="eastAsia"/>
        </w:rPr>
        <w:t>IE</w:t>
      </w:r>
      <w:r w:rsidRPr="0038475B">
        <w:rPr>
          <w:rFonts w:hint="eastAsia"/>
        </w:rPr>
        <w:t>中各家待定的</w:t>
      </w:r>
      <w:r w:rsidRPr="0038475B">
        <w:rPr>
          <w:rFonts w:hint="eastAsia"/>
        </w:rPr>
        <w:t>IE</w:t>
      </w:r>
      <w:r w:rsidRPr="0038475B">
        <w:rPr>
          <w:rFonts w:hint="eastAsia"/>
        </w:rPr>
        <w:t>放入并标示待定。</w:t>
      </w:r>
      <w:r w:rsidR="00B8116E" w:rsidRPr="0038475B">
        <w:rPr>
          <w:rFonts w:hint="eastAsia"/>
        </w:rPr>
        <w:t>。</w:t>
      </w:r>
    </w:p>
    <w:p w:rsidR="00363A74" w:rsidRPr="0038475B" w:rsidRDefault="00363A74" w:rsidP="00DA2B48">
      <w:pPr>
        <w:pStyle w:val="af"/>
        <w:numPr>
          <w:ilvl w:val="1"/>
          <w:numId w:val="10"/>
        </w:numPr>
        <w:ind w:firstLineChars="0"/>
      </w:pPr>
      <w:r w:rsidRPr="0038475B">
        <w:rPr>
          <w:rFonts w:hint="eastAsia"/>
        </w:rPr>
        <w:t>中兴负责提交</w:t>
      </w:r>
      <w:r w:rsidRPr="0038475B">
        <w:rPr>
          <w:rFonts w:hint="eastAsia"/>
        </w:rPr>
        <w:t>2</w:t>
      </w:r>
      <w:r w:rsidRPr="0038475B">
        <w:rPr>
          <w:rFonts w:hint="eastAsia"/>
        </w:rPr>
        <w:t>个接口的详细方案，具体到</w:t>
      </w:r>
      <w:r w:rsidRPr="0038475B">
        <w:rPr>
          <w:rFonts w:hint="eastAsia"/>
        </w:rPr>
        <w:t>IE</w:t>
      </w:r>
      <w:r w:rsidRPr="0038475B">
        <w:rPr>
          <w:rFonts w:hint="eastAsia"/>
        </w:rPr>
        <w:t>比特设计，并提交与</w:t>
      </w:r>
      <w:r w:rsidRPr="0038475B">
        <w:rPr>
          <w:rFonts w:hint="eastAsia"/>
        </w:rPr>
        <w:t>1</w:t>
      </w:r>
      <w:r w:rsidRPr="0038475B">
        <w:rPr>
          <w:rFonts w:hint="eastAsia"/>
        </w:rPr>
        <w:t>个接口的融合方案。</w:t>
      </w:r>
    </w:p>
    <w:p w:rsidR="00E137BE" w:rsidRPr="0038475B" w:rsidRDefault="00E137BE" w:rsidP="00732AD2">
      <w:pPr>
        <w:spacing w:afterLines="50"/>
        <w:jc w:val="left"/>
      </w:pPr>
    </w:p>
    <w:p w:rsidR="00CA6347" w:rsidRPr="0038475B" w:rsidRDefault="00CA6347" w:rsidP="00CA6347">
      <w:pPr>
        <w:pStyle w:val="2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1.6</w:t>
      </w:r>
      <w:r w:rsidRPr="0038475B">
        <w:rPr>
          <w:rFonts w:hint="eastAsia"/>
          <w:sz w:val="21"/>
          <w:szCs w:val="21"/>
        </w:rPr>
        <w:t>安全</w:t>
      </w:r>
    </w:p>
    <w:p w:rsidR="00813A5B" w:rsidRPr="00813A5B" w:rsidRDefault="00813A5B" w:rsidP="00732AD2">
      <w:pPr>
        <w:spacing w:afterLines="5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本次</w:t>
      </w:r>
      <w:proofErr w:type="gramStart"/>
      <w:r w:rsidRPr="00813A5B">
        <w:rPr>
          <w:rFonts w:asciiTheme="minorEastAsia" w:eastAsiaTheme="minorEastAsia" w:hAnsiTheme="minorEastAsia" w:hint="eastAsia"/>
        </w:rPr>
        <w:t>会议鼎桥澄清</w:t>
      </w:r>
      <w:proofErr w:type="gramEnd"/>
      <w:r w:rsidRPr="00813A5B">
        <w:rPr>
          <w:rFonts w:asciiTheme="minorEastAsia" w:eastAsiaTheme="minorEastAsia" w:hAnsiTheme="minorEastAsia" w:hint="eastAsia"/>
        </w:rPr>
        <w:t>了T2的用法。待解决26.5次会议遗留问题</w:t>
      </w:r>
      <w:r>
        <w:rPr>
          <w:rFonts w:asciiTheme="minorEastAsia" w:eastAsiaTheme="minorEastAsia" w:hAnsiTheme="minorEastAsia" w:hint="eastAsia"/>
        </w:rPr>
        <w:t>如下，请各家反馈，提交28次会议讨论。</w:t>
      </w:r>
    </w:p>
    <w:p w:rsidR="00813A5B" w:rsidRPr="00813A5B" w:rsidRDefault="00813A5B" w:rsidP="00732AD2">
      <w:pPr>
        <w:spacing w:afterLines="5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建议1：密钥更新不影响已经进行中的呼叫</w:t>
      </w:r>
    </w:p>
    <w:p w:rsidR="00813A5B" w:rsidRPr="00813A5B" w:rsidRDefault="00813A5B" w:rsidP="00732AD2">
      <w:pPr>
        <w:spacing w:afterLines="50"/>
        <w:ind w:leftChars="200" w:left="420" w:firstLine="42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ab/>
      </w:r>
      <w:r w:rsidRPr="00813A5B">
        <w:rPr>
          <w:rFonts w:asciiTheme="minorEastAsia" w:eastAsiaTheme="minorEastAsia" w:hAnsiTheme="minorEastAsia" w:hint="eastAsia"/>
          <w:highlight w:val="yellow"/>
        </w:rPr>
        <w:t>请moto确认TETRA的更新机制，咨询</w:t>
      </w:r>
      <w:proofErr w:type="gramStart"/>
      <w:r w:rsidRPr="00813A5B">
        <w:rPr>
          <w:rFonts w:asciiTheme="minorEastAsia" w:eastAsiaTheme="minorEastAsia" w:hAnsiTheme="minorEastAsia" w:hint="eastAsia"/>
          <w:highlight w:val="yellow"/>
        </w:rPr>
        <w:t>政务网</w:t>
      </w:r>
      <w:proofErr w:type="gramEnd"/>
      <w:r w:rsidRPr="00813A5B">
        <w:rPr>
          <w:rFonts w:asciiTheme="minorEastAsia" w:eastAsiaTheme="minorEastAsia" w:hAnsiTheme="minorEastAsia" w:hint="eastAsia"/>
          <w:highlight w:val="yellow"/>
        </w:rPr>
        <w:t>使用情况。</w:t>
      </w:r>
    </w:p>
    <w:p w:rsidR="00813A5B" w:rsidRPr="00813A5B" w:rsidRDefault="00813A5B" w:rsidP="00732AD2">
      <w:pPr>
        <w:spacing w:afterLines="50"/>
        <w:ind w:leftChars="200" w:left="420" w:firstLine="420"/>
        <w:jc w:val="left"/>
        <w:rPr>
          <w:rFonts w:asciiTheme="minorEastAsia" w:eastAsiaTheme="minorEastAsia" w:hAnsiTheme="minorEastAsia"/>
          <w:highlight w:val="yellow"/>
        </w:rPr>
      </w:pPr>
      <w:r w:rsidRPr="00813A5B">
        <w:rPr>
          <w:rFonts w:asciiTheme="minorEastAsia" w:eastAsiaTheme="minorEastAsia" w:hAnsiTheme="minorEastAsia" w:hint="eastAsia"/>
        </w:rPr>
        <w:tab/>
      </w:r>
      <w:r w:rsidRPr="00813A5B">
        <w:rPr>
          <w:rFonts w:asciiTheme="minorEastAsia" w:eastAsiaTheme="minorEastAsia" w:hAnsiTheme="minorEastAsia" w:hint="eastAsia"/>
          <w:highlight w:val="yellow"/>
        </w:rPr>
        <w:t>请各家评估群组激活时，新key的生效机制：</w:t>
      </w:r>
    </w:p>
    <w:p w:rsidR="00813A5B" w:rsidRPr="00813A5B" w:rsidRDefault="00813A5B" w:rsidP="00732AD2">
      <w:pPr>
        <w:pStyle w:val="af"/>
        <w:numPr>
          <w:ilvl w:val="1"/>
          <w:numId w:val="6"/>
        </w:numPr>
        <w:spacing w:afterLines="50"/>
        <w:ind w:leftChars="800" w:left="2100" w:firstLineChars="0"/>
        <w:jc w:val="left"/>
        <w:rPr>
          <w:rFonts w:asciiTheme="minorEastAsia" w:eastAsiaTheme="minorEastAsia" w:hAnsiTheme="minorEastAsia"/>
          <w:highlight w:val="yellow"/>
        </w:rPr>
      </w:pPr>
      <w:r w:rsidRPr="00813A5B">
        <w:rPr>
          <w:rFonts w:asciiTheme="minorEastAsia" w:eastAsiaTheme="minorEastAsia" w:hAnsiTheme="minorEastAsia" w:hint="eastAsia"/>
          <w:highlight w:val="yellow"/>
        </w:rPr>
        <w:t>立即生效；</w:t>
      </w:r>
    </w:p>
    <w:p w:rsidR="00813A5B" w:rsidRPr="00813A5B" w:rsidRDefault="00813A5B" w:rsidP="00732AD2">
      <w:pPr>
        <w:pStyle w:val="af"/>
        <w:numPr>
          <w:ilvl w:val="1"/>
          <w:numId w:val="6"/>
        </w:numPr>
        <w:spacing w:afterLines="50"/>
        <w:ind w:leftChars="800" w:left="2100" w:firstLineChars="0"/>
        <w:jc w:val="left"/>
        <w:rPr>
          <w:rFonts w:asciiTheme="minorEastAsia" w:eastAsiaTheme="minorEastAsia" w:hAnsiTheme="minorEastAsia"/>
          <w:highlight w:val="yellow"/>
        </w:rPr>
      </w:pPr>
      <w:r w:rsidRPr="00813A5B">
        <w:rPr>
          <w:rFonts w:asciiTheme="minorEastAsia" w:eastAsiaTheme="minorEastAsia" w:hAnsiTheme="minorEastAsia" w:hint="eastAsia"/>
          <w:highlight w:val="yellow"/>
        </w:rPr>
        <w:t>呼叫结束后立即生效；</w:t>
      </w:r>
    </w:p>
    <w:p w:rsidR="00813A5B" w:rsidRPr="00813A5B" w:rsidRDefault="00813A5B" w:rsidP="00732AD2">
      <w:pPr>
        <w:pStyle w:val="af"/>
        <w:numPr>
          <w:ilvl w:val="1"/>
          <w:numId w:val="6"/>
        </w:numPr>
        <w:spacing w:afterLines="50"/>
        <w:ind w:leftChars="800" w:left="2100" w:firstLineChars="0"/>
        <w:jc w:val="left"/>
        <w:rPr>
          <w:rFonts w:asciiTheme="minorEastAsia" w:eastAsiaTheme="minorEastAsia" w:hAnsiTheme="minorEastAsia"/>
          <w:highlight w:val="yellow"/>
        </w:rPr>
      </w:pPr>
      <w:r w:rsidRPr="00813A5B">
        <w:rPr>
          <w:rFonts w:asciiTheme="minorEastAsia" w:eastAsiaTheme="minorEastAsia" w:hAnsiTheme="minorEastAsia" w:hint="eastAsia"/>
          <w:highlight w:val="yellow"/>
        </w:rPr>
        <w:t>一段保护时间（T2）后生效。。</w:t>
      </w:r>
    </w:p>
    <w:p w:rsidR="00813A5B" w:rsidRPr="00813A5B" w:rsidRDefault="00813A5B" w:rsidP="00732AD2">
      <w:pPr>
        <w:spacing w:afterLines="5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建议3：由于有新旧两个密钥，建议采用密钥版本号机制</w:t>
      </w:r>
    </w:p>
    <w:p w:rsidR="00813A5B" w:rsidRPr="00813A5B" w:rsidRDefault="00813A5B" w:rsidP="00732AD2">
      <w:pPr>
        <w:spacing w:afterLines="50"/>
        <w:ind w:leftChars="200" w:left="420" w:firstLine="42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ab/>
      </w:r>
      <w:r w:rsidRPr="00813A5B">
        <w:rPr>
          <w:rFonts w:asciiTheme="minorEastAsia" w:eastAsiaTheme="minorEastAsia" w:hAnsiTheme="minorEastAsia" w:hint="eastAsia"/>
          <w:highlight w:val="yellow"/>
        </w:rPr>
        <w:t>各家确认对组的根密钥版本号情况，并</w:t>
      </w:r>
      <w:proofErr w:type="gramStart"/>
      <w:r w:rsidRPr="00813A5B">
        <w:rPr>
          <w:rFonts w:asciiTheme="minorEastAsia" w:eastAsiaTheme="minorEastAsia" w:hAnsiTheme="minorEastAsia" w:hint="eastAsia"/>
          <w:highlight w:val="yellow"/>
        </w:rPr>
        <w:t>评估鼎桥的</w:t>
      </w:r>
      <w:proofErr w:type="gramEnd"/>
      <w:r w:rsidRPr="00813A5B">
        <w:rPr>
          <w:rFonts w:asciiTheme="minorEastAsia" w:eastAsiaTheme="minorEastAsia" w:hAnsiTheme="minorEastAsia" w:hint="eastAsia"/>
          <w:highlight w:val="yellow"/>
        </w:rPr>
        <w:t>建议方案。</w:t>
      </w:r>
    </w:p>
    <w:p w:rsidR="00813A5B" w:rsidRPr="00813A5B" w:rsidRDefault="00813A5B" w:rsidP="00732AD2">
      <w:pPr>
        <w:spacing w:afterLines="50"/>
        <w:ind w:leftChars="200" w:left="420" w:firstLine="42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建议4：异常流程：如果UE判断本地保存的key（或版本号）与当前网络使用的key（或版本号）不同，</w:t>
      </w:r>
      <w:r w:rsidRPr="00813A5B">
        <w:rPr>
          <w:rFonts w:asciiTheme="minorEastAsia" w:eastAsiaTheme="minorEastAsia" w:hAnsiTheme="minorEastAsia"/>
        </w:rPr>
        <w:t>UE</w:t>
      </w:r>
      <w:r w:rsidRPr="00813A5B">
        <w:rPr>
          <w:rFonts w:asciiTheme="minorEastAsia" w:eastAsiaTheme="minorEastAsia" w:hAnsiTheme="minorEastAsia" w:hint="eastAsia"/>
        </w:rPr>
        <w:t>主动触发密钥分发流程（如</w:t>
      </w:r>
      <w:proofErr w:type="gramStart"/>
      <w:r w:rsidRPr="00813A5B">
        <w:rPr>
          <w:rFonts w:asciiTheme="minorEastAsia" w:eastAsiaTheme="minorEastAsia" w:hAnsiTheme="minorEastAsia" w:hint="eastAsia"/>
        </w:rPr>
        <w:t>组信息</w:t>
      </w:r>
      <w:proofErr w:type="gramEnd"/>
      <w:r w:rsidRPr="00813A5B">
        <w:rPr>
          <w:rFonts w:asciiTheme="minorEastAsia" w:eastAsiaTheme="minorEastAsia" w:hAnsiTheme="minorEastAsia" w:hint="eastAsia"/>
        </w:rPr>
        <w:t>更新过程）获取最新的群组密钥。</w:t>
      </w:r>
    </w:p>
    <w:p w:rsidR="00813A5B" w:rsidRPr="00813A5B" w:rsidRDefault="00813A5B" w:rsidP="00732AD2">
      <w:pPr>
        <w:spacing w:afterLines="50"/>
        <w:ind w:leftChars="200" w:left="420" w:firstLine="42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ab/>
      </w:r>
      <w:r w:rsidRPr="00813A5B">
        <w:rPr>
          <w:rFonts w:asciiTheme="minorEastAsia" w:eastAsiaTheme="minorEastAsia" w:hAnsiTheme="minorEastAsia" w:hint="eastAsia"/>
          <w:highlight w:val="yellow"/>
        </w:rPr>
        <w:t>各家确认。</w:t>
      </w:r>
    </w:p>
    <w:p w:rsidR="00813A5B" w:rsidRPr="00813A5B" w:rsidRDefault="00813A5B" w:rsidP="00732AD2">
      <w:pPr>
        <w:spacing w:afterLines="5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建议5：异常流程：密钥变更期中，新的用户开机，获取群组列表，此时获得的密钥为新密钥，</w:t>
      </w:r>
      <w:proofErr w:type="gramStart"/>
      <w:r w:rsidRPr="00813A5B">
        <w:rPr>
          <w:rFonts w:asciiTheme="minorEastAsia" w:eastAsiaTheme="minorEastAsia" w:hAnsiTheme="minorEastAsia" w:hint="eastAsia"/>
        </w:rPr>
        <w:t>但群组</w:t>
      </w:r>
      <w:proofErr w:type="gramEnd"/>
      <w:r w:rsidRPr="00813A5B">
        <w:rPr>
          <w:rFonts w:asciiTheme="minorEastAsia" w:eastAsiaTheme="minorEastAsia" w:hAnsiTheme="minorEastAsia" w:hint="eastAsia"/>
        </w:rPr>
        <w:t>下发实际使用旧密钥，故需要</w:t>
      </w:r>
      <w:r w:rsidRPr="00813A5B">
        <w:rPr>
          <w:rFonts w:asciiTheme="minorEastAsia" w:eastAsiaTheme="minorEastAsia" w:hAnsiTheme="minorEastAsia"/>
        </w:rPr>
        <w:t>UE</w:t>
      </w:r>
      <w:r w:rsidRPr="00813A5B">
        <w:rPr>
          <w:rFonts w:asciiTheme="minorEastAsia" w:eastAsiaTheme="minorEastAsia" w:hAnsiTheme="minorEastAsia" w:hint="eastAsia"/>
        </w:rPr>
        <w:t>主动向</w:t>
      </w:r>
      <w:r w:rsidRPr="00813A5B">
        <w:rPr>
          <w:rFonts w:asciiTheme="minorEastAsia" w:eastAsiaTheme="minorEastAsia" w:hAnsiTheme="minorEastAsia"/>
        </w:rPr>
        <w:t>UDC</w:t>
      </w:r>
      <w:r w:rsidRPr="00813A5B">
        <w:rPr>
          <w:rFonts w:asciiTheme="minorEastAsia" w:eastAsiaTheme="minorEastAsia" w:hAnsiTheme="minorEastAsia" w:hint="eastAsia"/>
        </w:rPr>
        <w:t>触发群组列表下载以获取新旧两个群组密钥。另外一种做法是在密钥更新消息中永远同时下发新旧两个群组密钥。</w:t>
      </w:r>
    </w:p>
    <w:p w:rsidR="00813A5B" w:rsidRPr="00813A5B" w:rsidRDefault="00813A5B" w:rsidP="00732AD2">
      <w:pPr>
        <w:spacing w:afterLines="50"/>
        <w:ind w:leftChars="200" w:left="420" w:firstLine="42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ab/>
      </w:r>
      <w:r w:rsidRPr="00813A5B">
        <w:rPr>
          <w:rFonts w:asciiTheme="minorEastAsia" w:eastAsiaTheme="minorEastAsia" w:hAnsiTheme="minorEastAsia" w:hint="eastAsia"/>
          <w:highlight w:val="yellow"/>
        </w:rPr>
        <w:t>基于建议3， 各家评估。</w:t>
      </w:r>
    </w:p>
    <w:p w:rsidR="00D52D1F" w:rsidRPr="0038475B" w:rsidRDefault="00D52D1F" w:rsidP="00732AD2">
      <w:pPr>
        <w:spacing w:afterLines="50"/>
        <w:jc w:val="left"/>
        <w:rPr>
          <w:rFonts w:asciiTheme="minorEastAsia" w:eastAsiaTheme="minorEastAsia" w:hAnsiTheme="minorEastAsia"/>
        </w:rPr>
      </w:pPr>
    </w:p>
    <w:p w:rsidR="001427BA" w:rsidRPr="0038475B" w:rsidRDefault="001427BA" w:rsidP="001427BA">
      <w:pPr>
        <w:pStyle w:val="1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lastRenderedPageBreak/>
        <w:t>二、</w:t>
      </w:r>
      <w:r w:rsidRPr="0038475B">
        <w:rPr>
          <w:sz w:val="21"/>
          <w:szCs w:val="21"/>
        </w:rPr>
        <w:t>B-TrunC R1</w:t>
      </w:r>
      <w:r w:rsidR="00C51BF5">
        <w:rPr>
          <w:rFonts w:hint="eastAsia"/>
          <w:sz w:val="21"/>
          <w:szCs w:val="21"/>
        </w:rPr>
        <w:t>标准</w:t>
      </w:r>
    </w:p>
    <w:p w:rsidR="00C51BF5" w:rsidRPr="0038475B" w:rsidRDefault="00C51BF5" w:rsidP="00C51BF5">
      <w:pPr>
        <w:pStyle w:val="2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2.1</w:t>
      </w:r>
      <w:r w:rsidRPr="0038475B">
        <w:rPr>
          <w:rFonts w:hint="eastAsia"/>
          <w:sz w:val="21"/>
          <w:szCs w:val="21"/>
        </w:rPr>
        <w:t>空口标准澄清</w:t>
      </w:r>
    </w:p>
    <w:p w:rsidR="00C51BF5" w:rsidRDefault="00C51BF5" w:rsidP="00732AD2">
      <w:pPr>
        <w:spacing w:afterLines="50"/>
        <w:jc w:val="left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</w:rPr>
        <w:t>电科7所</w:t>
      </w:r>
      <w:proofErr w:type="gramEnd"/>
      <w:r>
        <w:rPr>
          <w:rFonts w:asciiTheme="minorEastAsia" w:eastAsiaTheme="minorEastAsia" w:hAnsiTheme="minorEastAsia" w:hint="eastAsia"/>
        </w:rPr>
        <w:t>介绍了8号文稿。</w:t>
      </w:r>
    </w:p>
    <w:p w:rsidR="00C51BF5" w:rsidRPr="00813A5B" w:rsidRDefault="00C51BF5" w:rsidP="00732AD2">
      <w:pPr>
        <w:spacing w:afterLines="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会议讨论结论如下：</w:t>
      </w:r>
    </w:p>
    <w:p w:rsidR="00C51BF5" w:rsidRPr="0038475B" w:rsidRDefault="00C51BF5" w:rsidP="00732AD2">
      <w:pPr>
        <w:pStyle w:val="af"/>
        <w:numPr>
          <w:ilvl w:val="1"/>
          <w:numId w:val="5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DCI方式激活/去激活SPS，可以通过按照迟后进入的周期重发解决UE漏接的问题。</w:t>
      </w:r>
    </w:p>
    <w:p w:rsidR="00C51BF5" w:rsidRPr="00813A5B" w:rsidRDefault="00C51BF5" w:rsidP="00732AD2">
      <w:pPr>
        <w:spacing w:afterLines="50"/>
        <w:jc w:val="left"/>
        <w:rPr>
          <w:rFonts w:asciiTheme="minorEastAsia" w:eastAsiaTheme="minorEastAsia" w:hAnsiTheme="minorEastAsia"/>
          <w:highlight w:val="yellow"/>
        </w:rPr>
      </w:pPr>
      <w:r w:rsidRPr="00813A5B">
        <w:rPr>
          <w:rFonts w:asciiTheme="minorEastAsia" w:eastAsiaTheme="minorEastAsia" w:hAnsiTheme="minorEastAsia" w:hint="eastAsia"/>
          <w:highlight w:val="yellow"/>
        </w:rPr>
        <w:t>遗留</w:t>
      </w:r>
      <w:r>
        <w:rPr>
          <w:rFonts w:asciiTheme="minorEastAsia" w:eastAsiaTheme="minorEastAsia" w:hAnsiTheme="minorEastAsia" w:hint="eastAsia"/>
          <w:highlight w:val="yellow"/>
        </w:rPr>
        <w:t>问题</w:t>
      </w:r>
      <w:r w:rsidRPr="00813A5B">
        <w:rPr>
          <w:rFonts w:asciiTheme="minorEastAsia" w:eastAsiaTheme="minorEastAsia" w:hAnsiTheme="minorEastAsia" w:hint="eastAsia"/>
          <w:highlight w:val="yellow"/>
        </w:rPr>
        <w:t>：</w:t>
      </w:r>
    </w:p>
    <w:p w:rsidR="00C51BF5" w:rsidRPr="0038475B" w:rsidRDefault="00C51BF5" w:rsidP="00732AD2">
      <w:pPr>
        <w:pStyle w:val="af"/>
        <w:numPr>
          <w:ilvl w:val="1"/>
          <w:numId w:val="5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 w:rsidRPr="0038475B">
        <w:rPr>
          <w:rFonts w:asciiTheme="minorEastAsia" w:eastAsiaTheme="minorEastAsia" w:hAnsiTheme="minorEastAsia" w:hint="eastAsia"/>
          <w:highlight w:val="yellow"/>
        </w:rPr>
        <w:t>请中兴确认</w:t>
      </w:r>
      <w:r w:rsidRPr="0038475B">
        <w:rPr>
          <w:rFonts w:asciiTheme="minorEastAsia" w:eastAsiaTheme="minorEastAsia" w:hAnsiTheme="minorEastAsia"/>
          <w:highlight w:val="yellow"/>
        </w:rPr>
        <w:t>TGSPS-Config</w:t>
      </w:r>
      <w:r w:rsidRPr="0038475B">
        <w:rPr>
          <w:rFonts w:asciiTheme="minorEastAsia" w:eastAsiaTheme="minorEastAsia" w:hAnsiTheme="minorEastAsia" w:hint="eastAsia"/>
          <w:highlight w:val="yellow"/>
        </w:rPr>
        <w:t>的用法，包括offset的用法、MCS的范围、RIV的范围。</w:t>
      </w:r>
    </w:p>
    <w:p w:rsidR="00C51BF5" w:rsidRPr="0038475B" w:rsidRDefault="00C51BF5" w:rsidP="00732AD2">
      <w:pPr>
        <w:pStyle w:val="af"/>
        <w:numPr>
          <w:ilvl w:val="1"/>
          <w:numId w:val="5"/>
        </w:numPr>
        <w:spacing w:afterLines="50"/>
        <w:ind w:firstLineChars="0"/>
        <w:jc w:val="left"/>
        <w:rPr>
          <w:rFonts w:asciiTheme="minorEastAsia" w:eastAsiaTheme="minorEastAsia" w:hAnsiTheme="minorEastAsia"/>
          <w:highlight w:val="yellow"/>
        </w:rPr>
      </w:pPr>
      <w:r>
        <w:rPr>
          <w:rFonts w:asciiTheme="minorEastAsia" w:eastAsiaTheme="minorEastAsia" w:hAnsiTheme="minorEastAsia" w:hint="eastAsia"/>
          <w:highlight w:val="yellow"/>
        </w:rPr>
        <w:t>对于没有组呼上下文时的短数据</w:t>
      </w:r>
      <w:r w:rsidRPr="0038475B">
        <w:rPr>
          <w:rFonts w:asciiTheme="minorEastAsia" w:eastAsiaTheme="minorEastAsia" w:hAnsiTheme="minorEastAsia" w:hint="eastAsia"/>
          <w:highlight w:val="yellow"/>
        </w:rPr>
        <w:t>，是通过TPCH还是TCCH</w:t>
      </w:r>
      <w:r>
        <w:rPr>
          <w:rFonts w:asciiTheme="minorEastAsia" w:eastAsiaTheme="minorEastAsia" w:hAnsiTheme="minorEastAsia" w:hint="eastAsia"/>
          <w:highlight w:val="yellow"/>
        </w:rPr>
        <w:t>传输</w:t>
      </w:r>
      <w:r w:rsidRPr="0038475B">
        <w:rPr>
          <w:rFonts w:asciiTheme="minorEastAsia" w:eastAsiaTheme="minorEastAsia" w:hAnsiTheme="minorEastAsia" w:hint="eastAsia"/>
          <w:highlight w:val="yellow"/>
        </w:rPr>
        <w:t>？</w:t>
      </w:r>
    </w:p>
    <w:p w:rsidR="00C51BF5" w:rsidRPr="00C51BF5" w:rsidRDefault="00C51BF5" w:rsidP="00C51BF5">
      <w:pPr>
        <w:pStyle w:val="2"/>
        <w:rPr>
          <w:sz w:val="21"/>
          <w:szCs w:val="21"/>
        </w:rPr>
      </w:pPr>
      <w:r w:rsidRPr="00C51BF5">
        <w:rPr>
          <w:rFonts w:hint="eastAsia"/>
          <w:sz w:val="21"/>
          <w:szCs w:val="21"/>
        </w:rPr>
        <w:t>2.2 R1</w:t>
      </w:r>
      <w:r w:rsidRPr="00C51BF5">
        <w:rPr>
          <w:rFonts w:hint="eastAsia"/>
          <w:sz w:val="21"/>
          <w:szCs w:val="21"/>
        </w:rPr>
        <w:t>勘误</w:t>
      </w:r>
    </w:p>
    <w:p w:rsidR="00813A5B" w:rsidRPr="00813A5B" w:rsidRDefault="00813A5B" w:rsidP="00732AD2">
      <w:pPr>
        <w:spacing w:afterLines="5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（1）文稿讨论</w:t>
      </w:r>
    </w:p>
    <w:p w:rsidR="00880CEF" w:rsidRPr="00813A5B" w:rsidRDefault="00880CEF" w:rsidP="00732AD2">
      <w:pPr>
        <w:pStyle w:val="af"/>
        <w:numPr>
          <w:ilvl w:val="0"/>
          <w:numId w:val="10"/>
        </w:numPr>
        <w:spacing w:afterLines="50"/>
        <w:ind w:leftChars="100" w:left="630" w:firstLineChars="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6号文稿</w:t>
      </w:r>
    </w:p>
    <w:p w:rsidR="00CB4479" w:rsidRPr="0038475B" w:rsidRDefault="00CB4479" w:rsidP="00732AD2">
      <w:pPr>
        <w:spacing w:afterLines="50"/>
        <w:ind w:leftChars="300" w:left="63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会议讨论结论:</w:t>
      </w:r>
      <w:r w:rsidR="000C2B21" w:rsidRPr="0038475B">
        <w:rPr>
          <w:rFonts w:asciiTheme="minorEastAsia" w:eastAsiaTheme="minorEastAsia" w:hAnsiTheme="minorEastAsia" w:hint="eastAsia"/>
        </w:rPr>
        <w:t xml:space="preserve"> 海能达发出r1版本,</w:t>
      </w:r>
      <w:r w:rsidR="00B7196B" w:rsidRPr="0038475B">
        <w:rPr>
          <w:rFonts w:asciiTheme="minorEastAsia" w:eastAsiaTheme="minorEastAsia" w:hAnsiTheme="minorEastAsia" w:hint="eastAsia"/>
        </w:rPr>
        <w:t>根据r1版本更新</w:t>
      </w:r>
      <w:r w:rsidR="00B5501F" w:rsidRPr="0038475B">
        <w:rPr>
          <w:rFonts w:asciiTheme="minorEastAsia" w:eastAsiaTheme="minorEastAsia" w:hAnsiTheme="minorEastAsia" w:hint="eastAsia"/>
        </w:rPr>
        <w:t>FP3(调度台)</w:t>
      </w:r>
      <w:r w:rsidR="00B7196B" w:rsidRPr="0038475B">
        <w:rPr>
          <w:rFonts w:asciiTheme="minorEastAsia" w:eastAsiaTheme="minorEastAsia" w:hAnsiTheme="minorEastAsia" w:hint="eastAsia"/>
        </w:rPr>
        <w:t>测试规范和测试集</w:t>
      </w:r>
    </w:p>
    <w:p w:rsidR="00874DF3" w:rsidRPr="0038475B" w:rsidRDefault="00874DF3" w:rsidP="00732AD2">
      <w:pPr>
        <w:pStyle w:val="af"/>
        <w:numPr>
          <w:ilvl w:val="0"/>
          <w:numId w:val="10"/>
        </w:numPr>
        <w:spacing w:afterLines="50"/>
        <w:ind w:leftChars="100" w:left="630"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13号文稿</w:t>
      </w:r>
    </w:p>
    <w:p w:rsidR="00220438" w:rsidRPr="0038475B" w:rsidRDefault="000C2B21" w:rsidP="00732AD2">
      <w:pPr>
        <w:spacing w:afterLines="50"/>
        <w:ind w:leftChars="300" w:left="63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会议讨论结论: 中兴发出r1版本.根据r1版本更新</w:t>
      </w:r>
      <w:r w:rsidRPr="0038475B">
        <w:rPr>
          <w:rFonts w:asciiTheme="minorEastAsia" w:eastAsiaTheme="minorEastAsia" w:hAnsiTheme="minorEastAsia"/>
        </w:rPr>
        <w:t>TM 006-2014 IOT1</w:t>
      </w:r>
      <w:r w:rsidRPr="0038475B">
        <w:rPr>
          <w:rFonts w:asciiTheme="minorEastAsia" w:eastAsiaTheme="minorEastAsia" w:hAnsiTheme="minorEastAsia" w:hint="eastAsia"/>
        </w:rPr>
        <w:t>,</w:t>
      </w:r>
      <w:r w:rsidRPr="0038475B">
        <w:rPr>
          <w:rFonts w:hint="eastAsia"/>
        </w:rPr>
        <w:t xml:space="preserve"> </w:t>
      </w:r>
      <w:r w:rsidRPr="0038475B">
        <w:rPr>
          <w:rFonts w:asciiTheme="minorEastAsia" w:eastAsiaTheme="minorEastAsia" w:hAnsiTheme="minorEastAsia" w:hint="eastAsia"/>
        </w:rPr>
        <w:t>TM 007-2014 调度台设备测试方法,TM 008-2015 认证测试集A和B</w:t>
      </w:r>
    </w:p>
    <w:p w:rsidR="00874DF3" w:rsidRPr="0038475B" w:rsidRDefault="00874DF3" w:rsidP="00732AD2">
      <w:pPr>
        <w:pStyle w:val="af"/>
        <w:numPr>
          <w:ilvl w:val="0"/>
          <w:numId w:val="10"/>
        </w:numPr>
        <w:spacing w:afterLines="50"/>
        <w:ind w:leftChars="100" w:left="630" w:firstLineChars="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18号文稿</w:t>
      </w:r>
    </w:p>
    <w:p w:rsidR="00874DF3" w:rsidRPr="0038475B" w:rsidRDefault="00C62E38" w:rsidP="00732AD2">
      <w:pPr>
        <w:spacing w:afterLines="50"/>
        <w:ind w:leftChars="300" w:left="63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会议讨论结论:</w:t>
      </w:r>
      <w:r w:rsidR="000C2B21" w:rsidRPr="0038475B">
        <w:rPr>
          <w:rFonts w:asciiTheme="minorEastAsia" w:eastAsiaTheme="minorEastAsia" w:hAnsiTheme="minorEastAsia" w:hint="eastAsia"/>
        </w:rPr>
        <w:t xml:space="preserve"> 普天发出r1版本.</w:t>
      </w:r>
      <w:r w:rsidRPr="0038475B">
        <w:rPr>
          <w:rFonts w:asciiTheme="minorEastAsia" w:eastAsiaTheme="minorEastAsia" w:hAnsiTheme="minorEastAsia" w:hint="eastAsia"/>
        </w:rPr>
        <w:t>根据r1版本更新NAS接口技术要求,</w:t>
      </w:r>
      <w:r w:rsidR="00817734" w:rsidRPr="0038475B">
        <w:rPr>
          <w:rFonts w:hint="eastAsia"/>
        </w:rPr>
        <w:t xml:space="preserve"> </w:t>
      </w:r>
      <w:r w:rsidR="00817734" w:rsidRPr="0038475B">
        <w:rPr>
          <w:rFonts w:asciiTheme="minorEastAsia" w:eastAsiaTheme="minorEastAsia" w:hAnsiTheme="minorEastAsia" w:hint="eastAsia"/>
        </w:rPr>
        <w:t>NAS接口测试,</w:t>
      </w:r>
      <w:r w:rsidR="00817734" w:rsidRPr="0038475B">
        <w:rPr>
          <w:rFonts w:hint="eastAsia"/>
        </w:rPr>
        <w:t xml:space="preserve"> </w:t>
      </w:r>
      <w:r w:rsidR="00817734" w:rsidRPr="0038475B">
        <w:rPr>
          <w:rFonts w:asciiTheme="minorEastAsia" w:eastAsiaTheme="minorEastAsia" w:hAnsiTheme="minorEastAsia" w:hint="eastAsia"/>
        </w:rPr>
        <w:t>IOT测试</w:t>
      </w:r>
      <w:r w:rsidR="00B5501F" w:rsidRPr="0038475B">
        <w:rPr>
          <w:rFonts w:asciiTheme="minorEastAsia" w:eastAsiaTheme="minorEastAsia" w:hAnsiTheme="minorEastAsia" w:hint="eastAsia"/>
        </w:rPr>
        <w:t>.</w:t>
      </w:r>
    </w:p>
    <w:p w:rsidR="00813A5B" w:rsidRDefault="00813A5B" w:rsidP="00732AD2">
      <w:pPr>
        <w:spacing w:afterLines="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（2）R1标准更新</w:t>
      </w:r>
    </w:p>
    <w:p w:rsidR="00813A5B" w:rsidRDefault="00813A5B" w:rsidP="00732AD2">
      <w:pPr>
        <w:spacing w:afterLines="50"/>
        <w:ind w:left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部分R1标准根据本次会议讨论结论更新，分工如下，12月3日前发出。</w:t>
      </w:r>
    </w:p>
    <w:p w:rsidR="00B5501F" w:rsidRPr="00813A5B" w:rsidRDefault="00B5501F" w:rsidP="00732AD2">
      <w:pPr>
        <w:pStyle w:val="af"/>
        <w:numPr>
          <w:ilvl w:val="0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普天: NAS接口技术要求,</w:t>
      </w:r>
      <w:r w:rsidRPr="0038475B">
        <w:rPr>
          <w:rFonts w:hint="eastAsia"/>
        </w:rPr>
        <w:t xml:space="preserve"> </w:t>
      </w:r>
      <w:r w:rsidRPr="00813A5B">
        <w:rPr>
          <w:rFonts w:asciiTheme="minorEastAsia" w:eastAsiaTheme="minorEastAsia" w:hAnsiTheme="minorEastAsia" w:hint="eastAsia"/>
        </w:rPr>
        <w:t>NAS接口测试, R1勘误合稿</w:t>
      </w:r>
    </w:p>
    <w:p w:rsidR="00B5501F" w:rsidRPr="00813A5B" w:rsidRDefault="00B5501F" w:rsidP="00732AD2">
      <w:pPr>
        <w:pStyle w:val="af"/>
        <w:numPr>
          <w:ilvl w:val="0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proofErr w:type="gramStart"/>
      <w:r w:rsidRPr="00813A5B">
        <w:rPr>
          <w:rFonts w:asciiTheme="minorEastAsia" w:eastAsiaTheme="minorEastAsia" w:hAnsiTheme="minorEastAsia" w:hint="eastAsia"/>
        </w:rPr>
        <w:t>鼎桥</w:t>
      </w:r>
      <w:proofErr w:type="gramEnd"/>
      <w:r w:rsidRPr="00813A5B">
        <w:rPr>
          <w:rFonts w:asciiTheme="minorEastAsia" w:eastAsiaTheme="minorEastAsia" w:hAnsiTheme="minorEastAsia" w:hint="eastAsia"/>
        </w:rPr>
        <w:t>: IOT测试</w:t>
      </w:r>
    </w:p>
    <w:p w:rsidR="00B5501F" w:rsidRPr="00813A5B" w:rsidRDefault="00B5501F" w:rsidP="00732AD2">
      <w:pPr>
        <w:pStyle w:val="af"/>
        <w:numPr>
          <w:ilvl w:val="0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海能达: FP3(调度台)测试规范和测试集</w:t>
      </w:r>
    </w:p>
    <w:p w:rsidR="00B5501F" w:rsidRPr="00813A5B" w:rsidRDefault="00B5501F" w:rsidP="00732AD2">
      <w:pPr>
        <w:pStyle w:val="af"/>
        <w:numPr>
          <w:ilvl w:val="0"/>
          <w:numId w:val="10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813A5B">
        <w:rPr>
          <w:rFonts w:asciiTheme="minorEastAsia" w:eastAsiaTheme="minorEastAsia" w:hAnsiTheme="minorEastAsia" w:hint="eastAsia"/>
        </w:rPr>
        <w:t>宋得龙: TM 008-2015 认证测试集A和B</w:t>
      </w:r>
    </w:p>
    <w:p w:rsidR="009C71C0" w:rsidRPr="0038475B" w:rsidRDefault="00CA4498" w:rsidP="00E55148">
      <w:pPr>
        <w:pStyle w:val="1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三、</w:t>
      </w:r>
      <w:r w:rsidR="009C71C0" w:rsidRPr="0038475B">
        <w:rPr>
          <w:rFonts w:hint="eastAsia"/>
          <w:sz w:val="21"/>
          <w:szCs w:val="21"/>
        </w:rPr>
        <w:t>后续会议安排</w:t>
      </w:r>
    </w:p>
    <w:p w:rsidR="00BC7272" w:rsidRPr="0038475B" w:rsidRDefault="00BC7272" w:rsidP="00BC7272">
      <w:r w:rsidRPr="0038475B">
        <w:rPr>
          <w:rFonts w:hint="eastAsia"/>
        </w:rPr>
        <w:t>技术组第</w:t>
      </w:r>
      <w:r w:rsidRPr="0038475B">
        <w:rPr>
          <w:rFonts w:hint="eastAsia"/>
        </w:rPr>
        <w:t>28</w:t>
      </w:r>
      <w:r w:rsidRPr="0038475B">
        <w:rPr>
          <w:rFonts w:hint="eastAsia"/>
        </w:rPr>
        <w:t>次会议，会议时间为</w:t>
      </w:r>
      <w:r w:rsidRPr="0038475B">
        <w:rPr>
          <w:rFonts w:hint="eastAsia"/>
        </w:rPr>
        <w:t>12</w:t>
      </w:r>
      <w:r w:rsidRPr="0038475B">
        <w:rPr>
          <w:rFonts w:hint="eastAsia"/>
        </w:rPr>
        <w:t>月</w:t>
      </w:r>
      <w:r w:rsidRPr="0038475B">
        <w:rPr>
          <w:rFonts w:hint="eastAsia"/>
        </w:rPr>
        <w:t>15-18</w:t>
      </w:r>
      <w:r w:rsidRPr="0038475B">
        <w:rPr>
          <w:rFonts w:hint="eastAsia"/>
        </w:rPr>
        <w:t>日，地点</w:t>
      </w:r>
      <w:r w:rsidR="00813A5B">
        <w:rPr>
          <w:rFonts w:hint="eastAsia"/>
        </w:rPr>
        <w:t>在</w:t>
      </w:r>
      <w:r w:rsidRPr="0038475B">
        <w:rPr>
          <w:rFonts w:hint="eastAsia"/>
        </w:rPr>
        <w:t>北京</w:t>
      </w:r>
      <w:r w:rsidRPr="0038475B">
        <w:rPr>
          <w:rFonts w:hint="eastAsia"/>
        </w:rPr>
        <w:t>CAICT</w:t>
      </w:r>
      <w:r w:rsidR="00813A5B">
        <w:rPr>
          <w:rFonts w:hint="eastAsia"/>
        </w:rPr>
        <w:t>会议室</w:t>
      </w:r>
      <w:r w:rsidRPr="0038475B">
        <w:rPr>
          <w:rFonts w:hint="eastAsia"/>
        </w:rPr>
        <w:t>。内容和文稿安排如下：</w:t>
      </w:r>
    </w:p>
    <w:p w:rsidR="00BC7272" w:rsidRPr="0038475B" w:rsidRDefault="00BC7272" w:rsidP="00DA2B48">
      <w:pPr>
        <w:pStyle w:val="af"/>
        <w:numPr>
          <w:ilvl w:val="0"/>
          <w:numId w:val="14"/>
        </w:numPr>
        <w:ind w:leftChars="100" w:left="630" w:firstLineChars="0"/>
      </w:pPr>
      <w:r w:rsidRPr="0038475B">
        <w:rPr>
          <w:rFonts w:hint="eastAsia"/>
        </w:rPr>
        <w:t>3GPP SC-PTM</w:t>
      </w:r>
      <w:r w:rsidRPr="0038475B">
        <w:rPr>
          <w:rFonts w:hint="eastAsia"/>
        </w:rPr>
        <w:t>、</w:t>
      </w:r>
      <w:r w:rsidRPr="0038475B">
        <w:rPr>
          <w:rFonts w:hint="eastAsia"/>
        </w:rPr>
        <w:t>MCPTT</w:t>
      </w:r>
      <w:r w:rsidRPr="0038475B">
        <w:rPr>
          <w:rFonts w:hint="eastAsia"/>
        </w:rPr>
        <w:t>进展介绍</w:t>
      </w:r>
    </w:p>
    <w:p w:rsidR="00BC7272" w:rsidRPr="0038475B" w:rsidRDefault="00BC7272" w:rsidP="00DA2B48">
      <w:pPr>
        <w:pStyle w:val="af"/>
        <w:numPr>
          <w:ilvl w:val="0"/>
          <w:numId w:val="14"/>
        </w:numPr>
        <w:ind w:leftChars="100" w:left="630" w:firstLineChars="0"/>
      </w:pPr>
      <w:r w:rsidRPr="0038475B">
        <w:rPr>
          <w:rFonts w:hint="eastAsia"/>
        </w:rPr>
        <w:t>R2</w:t>
      </w:r>
      <w:r w:rsidRPr="0038475B">
        <w:rPr>
          <w:rFonts w:hint="eastAsia"/>
        </w:rPr>
        <w:t>标准</w:t>
      </w:r>
    </w:p>
    <w:p w:rsidR="00BC7272" w:rsidRPr="0038475B" w:rsidRDefault="00BC7272" w:rsidP="00BC7272">
      <w:pPr>
        <w:ind w:leftChars="100" w:left="21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1、端到端流程：各家按27次会议要求和分工，准备文稿</w:t>
      </w:r>
    </w:p>
    <w:p w:rsidR="00BC7272" w:rsidRPr="0038475B" w:rsidRDefault="00BC7272" w:rsidP="00BC7272">
      <w:pPr>
        <w:ind w:leftChars="100" w:left="210" w:firstLine="405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初步决定：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号码分析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组主控如何获得V-TCF地址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跨地建组的动态重组流程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通知源TCF删除UE上下文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切换方案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lastRenderedPageBreak/>
        <w:t>V-TCF与H-TCF之间的SIP会话数以及媒体协商机制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proofErr w:type="gramStart"/>
      <w:r w:rsidRPr="0038475B">
        <w:rPr>
          <w:rFonts w:asciiTheme="minorEastAsia" w:eastAsiaTheme="minorEastAsia" w:hAnsiTheme="minorEastAsia" w:hint="eastAsia"/>
        </w:rPr>
        <w:t>遥晕遥毙</w:t>
      </w:r>
      <w:proofErr w:type="gramEnd"/>
      <w:r w:rsidRPr="0038475B">
        <w:rPr>
          <w:rFonts w:asciiTheme="minorEastAsia" w:eastAsiaTheme="minorEastAsia" w:hAnsiTheme="minorEastAsia" w:hint="eastAsia"/>
        </w:rPr>
        <w:t>、动态重组的2个遗留问题</w:t>
      </w:r>
    </w:p>
    <w:p w:rsidR="00BC7272" w:rsidRPr="0038475B" w:rsidRDefault="00BC7272" w:rsidP="00BC7272">
      <w:pPr>
        <w:ind w:leftChars="100" w:left="210" w:firstLine="405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讨论：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local breakout需求和方案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proofErr w:type="gramStart"/>
      <w:r w:rsidRPr="0038475B">
        <w:rPr>
          <w:rFonts w:asciiTheme="minorEastAsia" w:eastAsiaTheme="minorEastAsia" w:hAnsiTheme="minorEastAsia" w:hint="eastAsia"/>
        </w:rPr>
        <w:t>修改合稿后</w:t>
      </w:r>
      <w:proofErr w:type="gramEnd"/>
      <w:r w:rsidRPr="0038475B">
        <w:rPr>
          <w:rFonts w:asciiTheme="minorEastAsia" w:eastAsiaTheme="minorEastAsia" w:hAnsiTheme="minorEastAsia" w:hint="eastAsia"/>
        </w:rPr>
        <w:t>的架构1流程</w:t>
      </w:r>
    </w:p>
    <w:p w:rsidR="00BC7272" w:rsidRPr="0038475B" w:rsidRDefault="00BC7272" w:rsidP="00DA2B48">
      <w:pPr>
        <w:pStyle w:val="af"/>
        <w:numPr>
          <w:ilvl w:val="0"/>
          <w:numId w:val="10"/>
        </w:numPr>
        <w:ind w:leftChars="386" w:left="1094" w:firstLineChars="0" w:hanging="283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架构2的流程</w:t>
      </w:r>
    </w:p>
    <w:p w:rsidR="00BC7272" w:rsidRPr="0038475B" w:rsidRDefault="00BC7272" w:rsidP="00BC7272">
      <w:pPr>
        <w:ind w:leftChars="100" w:left="21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2、TCF到eHSS接口：普天11月30日发出合稿，会议讨论</w:t>
      </w:r>
    </w:p>
    <w:p w:rsidR="00BC7272" w:rsidRPr="0038475B" w:rsidRDefault="00BC7272" w:rsidP="00BC7272">
      <w:pPr>
        <w:ind w:leftChars="100" w:left="21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3、TCF之间接口：各家反馈方案，会议讨论</w:t>
      </w:r>
    </w:p>
    <w:p w:rsidR="00BC7272" w:rsidRPr="0038475B" w:rsidRDefault="00BC7272" w:rsidP="00BC7272">
      <w:pPr>
        <w:ind w:leftChars="100" w:left="21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4、S1-T接口：架构融合、接口方案stage3</w:t>
      </w:r>
    </w:p>
    <w:p w:rsidR="00BC7272" w:rsidRPr="0038475B" w:rsidRDefault="00BC7272" w:rsidP="00BC7272">
      <w:pPr>
        <w:ind w:leftChars="100" w:left="21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5、安全：对遗留问题继续征集文稿</w:t>
      </w:r>
    </w:p>
    <w:p w:rsidR="00BC7272" w:rsidRPr="0038475B" w:rsidRDefault="00BC7272" w:rsidP="00BC7272">
      <w:pPr>
        <w:ind w:leftChars="100" w:left="210"/>
        <w:jc w:val="left"/>
        <w:rPr>
          <w:rFonts w:asciiTheme="minorEastAsia" w:eastAsiaTheme="minorEastAsia" w:hAnsiTheme="minorEastAsia"/>
        </w:rPr>
      </w:pPr>
      <w:r w:rsidRPr="0038475B">
        <w:rPr>
          <w:rFonts w:asciiTheme="minorEastAsia" w:eastAsiaTheme="minorEastAsia" w:hAnsiTheme="minorEastAsia" w:hint="eastAsia"/>
        </w:rPr>
        <w:t>6、需求：CAICT根据26.5次会议修改，会议讨论</w:t>
      </w:r>
    </w:p>
    <w:p w:rsidR="00BC7272" w:rsidRPr="0038475B" w:rsidRDefault="00BC7272" w:rsidP="00DA2B48">
      <w:pPr>
        <w:pStyle w:val="af"/>
        <w:numPr>
          <w:ilvl w:val="0"/>
          <w:numId w:val="14"/>
        </w:numPr>
        <w:ind w:firstLineChars="0"/>
      </w:pPr>
      <w:r w:rsidRPr="0038475B">
        <w:rPr>
          <w:rFonts w:hint="eastAsia"/>
        </w:rPr>
        <w:t>R1</w:t>
      </w:r>
      <w:r w:rsidRPr="0038475B">
        <w:rPr>
          <w:rFonts w:hint="eastAsia"/>
        </w:rPr>
        <w:t>勘误：继续征集文稿</w:t>
      </w:r>
    </w:p>
    <w:p w:rsidR="00BC7272" w:rsidRPr="0038475B" w:rsidRDefault="00BC7272" w:rsidP="00BC7272">
      <w:r w:rsidRPr="0038475B">
        <w:rPr>
          <w:rFonts w:hint="eastAsia"/>
        </w:rPr>
        <w:t>射频测试：联络频率组，建议由频率组负责。</w:t>
      </w:r>
    </w:p>
    <w:p w:rsidR="00BC7272" w:rsidRPr="0038475B" w:rsidRDefault="00BC7272" w:rsidP="00BC7272"/>
    <w:p w:rsidR="00BC7272" w:rsidRPr="0038475B" w:rsidRDefault="00BC7272" w:rsidP="00BC7272">
      <w:r w:rsidRPr="0038475B">
        <w:rPr>
          <w:rFonts w:hint="eastAsia"/>
        </w:rPr>
        <w:t>技术组后续会议</w:t>
      </w:r>
      <w:r w:rsidR="00813A5B">
        <w:rPr>
          <w:rFonts w:hint="eastAsia"/>
        </w:rPr>
        <w:t>初步安排</w:t>
      </w:r>
    </w:p>
    <w:tbl>
      <w:tblPr>
        <w:tblStyle w:val="af1"/>
        <w:tblW w:w="8222" w:type="dxa"/>
        <w:tblInd w:w="108" w:type="dxa"/>
        <w:tblLook w:val="04A0"/>
      </w:tblPr>
      <w:tblGrid>
        <w:gridCol w:w="1560"/>
        <w:gridCol w:w="1842"/>
        <w:gridCol w:w="3202"/>
        <w:gridCol w:w="1618"/>
      </w:tblGrid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20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主要内容</w:t>
            </w: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地点，承办方</w:t>
            </w: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第28次会议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12月15-18日</w:t>
            </w:r>
          </w:p>
        </w:tc>
        <w:tc>
          <w:tcPr>
            <w:tcW w:w="3202" w:type="dxa"/>
          </w:tcPr>
          <w:p w:rsidR="00BC7272" w:rsidRPr="0038475B" w:rsidRDefault="00BC7272" w:rsidP="00DA2B48">
            <w:pPr>
              <w:pStyle w:val="af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R2标准：需求、端到端流程、TCF到eHSS接口、TCF之间接口、S1接口、安全</w:t>
            </w:r>
          </w:p>
          <w:p w:rsidR="00BC7272" w:rsidRPr="0038475B" w:rsidRDefault="00BC7272" w:rsidP="00DA2B48">
            <w:pPr>
              <w:pStyle w:val="af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R1勘误</w:t>
            </w: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北京，CAICT</w:t>
            </w: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第29次会议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1月5-8日</w:t>
            </w:r>
          </w:p>
        </w:tc>
        <w:tc>
          <w:tcPr>
            <w:tcW w:w="3202" w:type="dxa"/>
          </w:tcPr>
          <w:p w:rsidR="00BC7272" w:rsidRPr="0038475B" w:rsidRDefault="00BC7272" w:rsidP="00DA2B48">
            <w:pPr>
              <w:pStyle w:val="af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R2标准：需求、端到端流程、TCF到eHSS接口、TCF之间接口、S1接口、安全</w:t>
            </w:r>
          </w:p>
          <w:p w:rsidR="00BC7272" w:rsidRPr="0038475B" w:rsidRDefault="00BC7272" w:rsidP="00DA2B48">
            <w:pPr>
              <w:pStyle w:val="af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R1勘误</w:t>
            </w: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北京，CAICT</w:t>
            </w: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第30次会议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1月26-29日</w:t>
            </w:r>
          </w:p>
        </w:tc>
        <w:tc>
          <w:tcPr>
            <w:tcW w:w="320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第31次会议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3月1-4日</w:t>
            </w:r>
          </w:p>
        </w:tc>
        <w:tc>
          <w:tcPr>
            <w:tcW w:w="320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第32次会议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3月21-25日</w:t>
            </w:r>
          </w:p>
        </w:tc>
        <w:tc>
          <w:tcPr>
            <w:tcW w:w="320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第33次会议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4月12-15日</w:t>
            </w:r>
          </w:p>
        </w:tc>
        <w:tc>
          <w:tcPr>
            <w:tcW w:w="320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第34次会议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5月10-13日</w:t>
            </w:r>
          </w:p>
        </w:tc>
        <w:tc>
          <w:tcPr>
            <w:tcW w:w="320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7272" w:rsidRPr="0038475B" w:rsidTr="00BC7272">
        <w:tc>
          <w:tcPr>
            <w:tcW w:w="1560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第35次会议</w:t>
            </w:r>
          </w:p>
        </w:tc>
        <w:tc>
          <w:tcPr>
            <w:tcW w:w="184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75B">
              <w:rPr>
                <w:rFonts w:asciiTheme="minorEastAsia" w:eastAsiaTheme="minorEastAsia" w:hAnsiTheme="minorEastAsia" w:hint="eastAsia"/>
                <w:sz w:val="21"/>
                <w:szCs w:val="21"/>
              </w:rPr>
              <w:t>5月31-6月3日</w:t>
            </w:r>
          </w:p>
        </w:tc>
        <w:tc>
          <w:tcPr>
            <w:tcW w:w="3202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BC7272" w:rsidRPr="0038475B" w:rsidRDefault="00BC7272" w:rsidP="00BC727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C7272" w:rsidRPr="0038475B" w:rsidRDefault="00BC7272" w:rsidP="00732AD2">
      <w:pPr>
        <w:spacing w:afterLines="50"/>
        <w:jc w:val="left"/>
        <w:rPr>
          <w:rFonts w:asciiTheme="minorEastAsia" w:eastAsiaTheme="minorEastAsia" w:hAnsiTheme="minorEastAsia"/>
        </w:rPr>
      </w:pPr>
    </w:p>
    <w:p w:rsidR="00813A5B" w:rsidRDefault="00813A5B">
      <w:pPr>
        <w:jc w:val="left"/>
      </w:pPr>
      <w:r>
        <w:br w:type="page"/>
      </w:r>
    </w:p>
    <w:p w:rsidR="00BC7272" w:rsidRPr="0038475B" w:rsidRDefault="00BC7272" w:rsidP="00732AD2">
      <w:pPr>
        <w:spacing w:afterLines="50"/>
        <w:ind w:left="420"/>
        <w:jc w:val="left"/>
      </w:pPr>
    </w:p>
    <w:p w:rsidR="002F2999" w:rsidRDefault="002F2999" w:rsidP="009734FB">
      <w:pPr>
        <w:pStyle w:val="1"/>
        <w:rPr>
          <w:sz w:val="21"/>
          <w:szCs w:val="21"/>
        </w:rPr>
      </w:pPr>
      <w:r w:rsidRPr="0038475B">
        <w:rPr>
          <w:rFonts w:hint="eastAsia"/>
          <w:sz w:val="21"/>
          <w:szCs w:val="21"/>
        </w:rPr>
        <w:t>附件</w:t>
      </w:r>
      <w:r w:rsidRPr="0038475B">
        <w:rPr>
          <w:rFonts w:hint="eastAsia"/>
          <w:sz w:val="21"/>
          <w:szCs w:val="21"/>
        </w:rPr>
        <w:t>1</w:t>
      </w:r>
      <w:r w:rsidRPr="0038475B">
        <w:rPr>
          <w:rFonts w:hint="eastAsia"/>
          <w:sz w:val="21"/>
          <w:szCs w:val="21"/>
        </w:rPr>
        <w:t>：参会代表名单</w:t>
      </w:r>
      <w:r w:rsidR="00813A5B">
        <w:rPr>
          <w:rFonts w:hint="eastAsia"/>
          <w:sz w:val="21"/>
          <w:szCs w:val="21"/>
        </w:rPr>
        <w:t xml:space="preserve"> </w:t>
      </w:r>
    </w:p>
    <w:tbl>
      <w:tblPr>
        <w:tblW w:w="9147" w:type="dxa"/>
        <w:tblInd w:w="-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990"/>
        <w:gridCol w:w="2968"/>
        <w:gridCol w:w="3346"/>
      </w:tblGrid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姓名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单位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邮件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龚达宁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中国信息通信研究院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gongdaning@ritt.cn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宋得龙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中国信息通信研究院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songdelong@ritt.cn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王伟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proofErr w:type="gramStart"/>
            <w:r w:rsidRPr="005074D5">
              <w:rPr>
                <w:rFonts w:hint="eastAsia"/>
              </w:rPr>
              <w:t>通号院</w:t>
            </w:r>
            <w:proofErr w:type="gramEnd"/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t>W</w:t>
            </w:r>
            <w:r w:rsidRPr="005074D5">
              <w:rPr>
                <w:rFonts w:hint="eastAsia"/>
              </w:rPr>
              <w:t>angwei2282@crscd.com.cn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proofErr w:type="gramStart"/>
            <w:r w:rsidRPr="005074D5">
              <w:rPr>
                <w:rFonts w:hint="eastAsia"/>
              </w:rPr>
              <w:t>吉萌</w:t>
            </w:r>
            <w:proofErr w:type="gramEnd"/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proofErr w:type="gramStart"/>
            <w:r w:rsidRPr="005074D5">
              <w:rPr>
                <w:rFonts w:hint="eastAsia"/>
              </w:rPr>
              <w:t>通号院</w:t>
            </w:r>
            <w:proofErr w:type="gramEnd"/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jm@crscd.com.cn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rPr>
                <w:rFonts w:hint="eastAsia"/>
              </w:rPr>
              <w:t>贾瑞凯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>信威通信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 xml:space="preserve">jiaruikai@bj.xinwei.com.cn 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>郑伟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>信威通信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 xml:space="preserve">zhengweia@bj.xinwei.com.cn 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>
              <w:rPr>
                <w:rFonts w:hint="eastAsia"/>
              </w:rPr>
              <w:t>徐崇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rPr>
                <w:rFonts w:hint="eastAsia"/>
                <w:color w:val="000000"/>
              </w:rPr>
              <w:t>首都信息发展股份有限公司</w:t>
            </w:r>
            <w:r w:rsidRPr="005074D5">
              <w:rPr>
                <w:rFonts w:hint="eastAsia"/>
                <w:color w:val="00000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rPr>
                <w:rFonts w:hint="eastAsia"/>
                <w:color w:val="000000"/>
              </w:rPr>
              <w:t> </w:t>
            </w:r>
            <w:hyperlink r:id="rId12" w:history="1">
              <w:r w:rsidRPr="00BF16AA">
                <w:rPr>
                  <w:rStyle w:val="af3"/>
                  <w:rFonts w:hint="eastAsia"/>
                </w:rPr>
                <w:t>xuchong@capinfo.com.cn</w:t>
              </w:r>
            </w:hyperlink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atLeast"/>
              <w:rPr>
                <w:color w:val="000000"/>
              </w:rPr>
            </w:pPr>
            <w:proofErr w:type="gramStart"/>
            <w:r w:rsidRPr="005074D5">
              <w:rPr>
                <w:rFonts w:hint="eastAsia"/>
                <w:color w:val="000000"/>
              </w:rPr>
              <w:t>李赛男</w:t>
            </w:r>
            <w:proofErr w:type="gramEnd"/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atLeast"/>
              <w:rPr>
                <w:color w:val="000000"/>
              </w:rPr>
            </w:pPr>
            <w:r w:rsidRPr="005074D5">
              <w:rPr>
                <w:rFonts w:hint="eastAsia"/>
                <w:color w:val="000000"/>
              </w:rPr>
              <w:t>首都信息发展股份有限公司</w:t>
            </w:r>
            <w:r w:rsidRPr="005074D5">
              <w:rPr>
                <w:rFonts w:hint="eastAsia"/>
                <w:color w:val="00000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atLeast"/>
              <w:rPr>
                <w:color w:val="000000"/>
              </w:rPr>
            </w:pPr>
            <w:r w:rsidRPr="005074D5">
              <w:rPr>
                <w:rFonts w:hint="eastAsia"/>
                <w:color w:val="000000"/>
              </w:rPr>
              <w:t> </w:t>
            </w:r>
            <w:hyperlink r:id="rId13" w:history="1">
              <w:r w:rsidRPr="005074D5">
                <w:rPr>
                  <w:rStyle w:val="af3"/>
                  <w:rFonts w:hint="eastAsia"/>
                </w:rPr>
                <w:t>lisainan@capinfo.com.cn</w:t>
              </w:r>
            </w:hyperlink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秦嗣波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天津七一二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8F653A" w:rsidP="005B2F6C">
            <w:pPr>
              <w:spacing w:line="540" w:lineRule="exact"/>
            </w:pPr>
            <w:hyperlink r:id="rId14" w:history="1">
              <w:r w:rsidR="00524ABF" w:rsidRPr="005074D5">
                <w:rPr>
                  <w:rStyle w:val="af3"/>
                  <w:rFonts w:hint="eastAsia"/>
                </w:rPr>
                <w:t>qinsibo@712.com</w:t>
              </w:r>
            </w:hyperlink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>吴汉光</w:t>
            </w:r>
            <w:r w:rsidRPr="005074D5">
              <w:t xml:space="preserve">             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 xml:space="preserve"> </w:t>
            </w:r>
            <w:r w:rsidRPr="005074D5">
              <w:t>山东闻远通信技术有限公司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 xml:space="preserve"> hanguang.wu@winspread.com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roofErr w:type="gramStart"/>
            <w:r w:rsidRPr="005074D5">
              <w:t>朱化鼎</w:t>
            </w:r>
            <w:proofErr w:type="gramEnd"/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 xml:space="preserve"> </w:t>
            </w:r>
            <w:r w:rsidRPr="005074D5">
              <w:t>山东闻远通信技术有限公司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 xml:space="preserve"> 306486642@qq.com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黄晓燕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line="540" w:lineRule="exact"/>
            </w:pPr>
            <w:r w:rsidRPr="005074D5">
              <w:rPr>
                <w:rFonts w:hint="eastAsia"/>
              </w:rPr>
              <w:t>电子科技大学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8F653A" w:rsidP="005B2F6C">
            <w:pPr>
              <w:spacing w:line="540" w:lineRule="exact"/>
            </w:pPr>
            <w:hyperlink r:id="rId15" w:history="1">
              <w:r w:rsidR="00524ABF" w:rsidRPr="005074D5">
                <w:rPr>
                  <w:rStyle w:val="af3"/>
                  <w:rFonts w:hint="eastAsia"/>
                </w:rPr>
                <w:t>xyhuang@uestc.edu.cn</w:t>
              </w:r>
            </w:hyperlink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>陈钢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>海能达通信股份有限公司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t>gang.chen@hytera.com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林力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中国电子科技集团公司第七研究所</w:t>
            </w:r>
            <w:r w:rsidRPr="005074D5"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linligz@vip.sina.com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高奇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中国电子科技集团公司第七研究所</w:t>
            </w:r>
            <w:r w:rsidRPr="005074D5">
              <w:t> 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steeling@163.com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林晓峰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中国电子科技集团公司第七研究所</w:t>
            </w:r>
            <w:r w:rsidRPr="005074D5"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t>linxiaofengnihao@126.com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7"/>
              </w:rPr>
              <w:t> </w:t>
            </w:r>
            <w:r w:rsidRPr="005074D5">
              <w:rPr>
                <w:rStyle w:val="emtidy-7"/>
              </w:rPr>
              <w:t>李小龙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7"/>
              </w:rPr>
              <w:t> </w:t>
            </w:r>
            <w:proofErr w:type="gramStart"/>
            <w:r w:rsidRPr="005074D5">
              <w:rPr>
                <w:rStyle w:val="emtidy-7"/>
              </w:rPr>
              <w:t>武汉虹信通信</w:t>
            </w:r>
            <w:proofErr w:type="gramEnd"/>
            <w:r w:rsidRPr="005074D5">
              <w:rPr>
                <w:rStyle w:val="emtidy-7"/>
              </w:rPr>
              <w:t>技术有限责任公司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8F653A" w:rsidP="005B2F6C">
            <w:pPr>
              <w:spacing w:before="100" w:beforeAutospacing="1" w:after="100" w:afterAutospacing="1"/>
            </w:pPr>
            <w:hyperlink r:id="rId16" w:tgtFrame="_blank" w:history="1">
              <w:r w:rsidR="00524ABF" w:rsidRPr="005074D5">
                <w:rPr>
                  <w:rStyle w:val="af3"/>
                </w:rPr>
                <w:t>lixiaolong@hxct.com</w:t>
              </w:r>
            </w:hyperlink>
            <w:r w:rsidR="00524ABF" w:rsidRPr="005074D5">
              <w:rPr>
                <w:rStyle w:val="emtidy-7"/>
              </w:rPr>
              <w:t> 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16"/>
              </w:rPr>
              <w:t> </w:t>
            </w:r>
            <w:proofErr w:type="gramStart"/>
            <w:r w:rsidRPr="005074D5">
              <w:rPr>
                <w:rStyle w:val="emtidy-16"/>
              </w:rPr>
              <w:t>钟初</w:t>
            </w:r>
            <w:proofErr w:type="gramEnd"/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16"/>
              </w:rPr>
              <w:t> </w:t>
            </w:r>
            <w:r w:rsidRPr="005074D5">
              <w:rPr>
                <w:rStyle w:val="emtidy-16"/>
              </w:rPr>
              <w:t>哈尔滨海能达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16"/>
              </w:rPr>
              <w:t> </w:t>
            </w:r>
            <w:hyperlink r:id="rId17" w:tgtFrame="_blank" w:history="1">
              <w:r w:rsidRPr="005074D5">
                <w:rPr>
                  <w:rStyle w:val="af3"/>
                </w:rPr>
                <w:t>warriorZH@163.com</w:t>
              </w:r>
            </w:hyperlink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rPr>
                <w:rFonts w:hint="eastAsia"/>
              </w:rPr>
              <w:t>陈迎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roofErr w:type="gramStart"/>
            <w:r w:rsidRPr="005074D5">
              <w:t>鼎桥</w:t>
            </w:r>
            <w:proofErr w:type="gramEnd"/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16"/>
              </w:rPr>
            </w:pP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rPr>
                <w:rFonts w:hint="eastAsia"/>
              </w:rPr>
              <w:t>杨小倩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roofErr w:type="gramStart"/>
            <w:r w:rsidRPr="005074D5">
              <w:t>鼎桥</w:t>
            </w:r>
            <w:proofErr w:type="gramEnd"/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16"/>
              </w:rPr>
            </w:pP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r w:rsidRPr="005074D5">
              <w:rPr>
                <w:rFonts w:hint="eastAsia"/>
              </w:rPr>
              <w:t>郭雅莉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roofErr w:type="gramStart"/>
            <w:r w:rsidRPr="005074D5">
              <w:t>鼎桥</w:t>
            </w:r>
            <w:proofErr w:type="gramEnd"/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16"/>
              </w:rPr>
            </w:pP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蔡杰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普天信息技术有限公司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 caijie@potevio.com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李晓华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普天信息技术有限公司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lixiaohua@potevio.com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周波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普天信息技术有限公司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</w:pPr>
            <w:r w:rsidRPr="005074D5">
              <w:rPr>
                <w:rStyle w:val="emtidy-9"/>
              </w:rPr>
              <w:t>zhoubo2@potevoi.com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褚丽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中兴高达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</w:rPr>
              <w:t>C</w:t>
            </w:r>
            <w:r w:rsidRPr="005074D5">
              <w:rPr>
                <w:rStyle w:val="emtidy-9"/>
                <w:rFonts w:hint="eastAsia"/>
              </w:rPr>
              <w:t>hu.li@zte.com.cn</w:t>
            </w: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毛磊（电话接入）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中兴高达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徐维江（电话接入）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中兴高达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</w:p>
        </w:tc>
      </w:tr>
      <w:tr w:rsidR="00524ABF" w:rsidRPr="005074D5" w:rsidTr="005B2F6C">
        <w:trPr>
          <w:trHeight w:val="22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BF" w:rsidRPr="005074D5" w:rsidRDefault="00524ABF" w:rsidP="00DA2B48">
            <w:pPr>
              <w:pStyle w:val="af"/>
              <w:numPr>
                <w:ilvl w:val="0"/>
                <w:numId w:val="7"/>
              </w:numPr>
              <w:spacing w:line="540" w:lineRule="exact"/>
              <w:ind w:firstLineChars="0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李永奇（电话接入）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  <w:r w:rsidRPr="005074D5">
              <w:rPr>
                <w:rStyle w:val="emtidy-9"/>
                <w:rFonts w:hint="eastAsia"/>
              </w:rPr>
              <w:t>中兴高达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ABF" w:rsidRPr="005074D5" w:rsidRDefault="00524ABF" w:rsidP="005B2F6C">
            <w:pPr>
              <w:spacing w:before="100" w:beforeAutospacing="1" w:after="100" w:afterAutospacing="1"/>
              <w:rPr>
                <w:rStyle w:val="emtidy-9"/>
              </w:rPr>
            </w:pPr>
          </w:p>
        </w:tc>
      </w:tr>
    </w:tbl>
    <w:p w:rsidR="00524ABF" w:rsidRDefault="00524ABF" w:rsidP="00524ABF"/>
    <w:p w:rsidR="00D52D1F" w:rsidRPr="0038475B" w:rsidRDefault="00D52D1F" w:rsidP="00D52D1F"/>
    <w:sectPr w:rsidR="00D52D1F" w:rsidRPr="0038475B" w:rsidSect="007863D2">
      <w:headerReference w:type="default" r:id="rId18"/>
      <w:footerReference w:type="default" r:id="rId19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A0" w:rsidRDefault="00016CA0" w:rsidP="00D40ECA">
      <w:r>
        <w:separator/>
      </w:r>
    </w:p>
  </w:endnote>
  <w:endnote w:type="continuationSeparator" w:id="0">
    <w:p w:rsidR="00016CA0" w:rsidRDefault="00016CA0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83197"/>
      <w:docPartObj>
        <w:docPartGallery w:val="Page Numbers (Bottom of Page)"/>
        <w:docPartUnique/>
      </w:docPartObj>
    </w:sdtPr>
    <w:sdtContent>
      <w:p w:rsidR="0038475B" w:rsidRDefault="008F653A">
        <w:pPr>
          <w:pStyle w:val="ae"/>
          <w:jc w:val="center"/>
        </w:pPr>
        <w:fldSimple w:instr=" PAGE   \* MERGEFORMAT ">
          <w:r w:rsidR="00732AD2" w:rsidRPr="00732AD2">
            <w:rPr>
              <w:noProof/>
              <w:lang w:val="zh-CN"/>
            </w:rPr>
            <w:t>2</w:t>
          </w:r>
        </w:fldSimple>
      </w:p>
    </w:sdtContent>
  </w:sdt>
  <w:p w:rsidR="00BC7272" w:rsidRDefault="00BC72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A0" w:rsidRDefault="00016CA0" w:rsidP="00D40ECA">
      <w:r>
        <w:separator/>
      </w:r>
    </w:p>
  </w:footnote>
  <w:footnote w:type="continuationSeparator" w:id="0">
    <w:p w:rsidR="00016CA0" w:rsidRDefault="00016CA0" w:rsidP="00D4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72" w:rsidRDefault="00BC7272" w:rsidP="009A785C">
    <w:pPr>
      <w:pStyle w:val="ad"/>
      <w:jc w:val="right"/>
    </w:pPr>
    <w:r w:rsidRPr="009A785C">
      <w:rPr>
        <w:noProof/>
      </w:rPr>
      <w:drawing>
        <wp:inline distT="0" distB="0" distL="0" distR="0">
          <wp:extent cx="1680822" cy="26670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32" cy="266702"/>
                  </a:xfrm>
                  <a:prstGeom prst="rect">
                    <a:avLst/>
                  </a:prstGeom>
                  <a:noFill/>
                  <a:ln w="12700" cap="sq" cmpd="sng">
                    <a:noFill/>
                    <a:prstDash val="solid"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11300CB4"/>
    <w:multiLevelType w:val="hybridMultilevel"/>
    <w:tmpl w:val="34DC2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CF4E77"/>
    <w:multiLevelType w:val="hybridMultilevel"/>
    <w:tmpl w:val="994C7202"/>
    <w:lvl w:ilvl="0" w:tplc="17706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FC068E"/>
    <w:multiLevelType w:val="multilevel"/>
    <w:tmpl w:val="2B3C1F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85167AC"/>
    <w:multiLevelType w:val="hybridMultilevel"/>
    <w:tmpl w:val="0EB21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BF37587"/>
    <w:multiLevelType w:val="hybridMultilevel"/>
    <w:tmpl w:val="E55A2A82"/>
    <w:lvl w:ilvl="0" w:tplc="2AC41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91003F"/>
    <w:multiLevelType w:val="hybridMultilevel"/>
    <w:tmpl w:val="4B9650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5E703977"/>
    <w:multiLevelType w:val="hybridMultilevel"/>
    <w:tmpl w:val="901E7442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6A076E41"/>
    <w:multiLevelType w:val="hybridMultilevel"/>
    <w:tmpl w:val="9162E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497BAA"/>
    <w:multiLevelType w:val="hybridMultilevel"/>
    <w:tmpl w:val="124C66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143E0"/>
    <w:rsid w:val="00016CA0"/>
    <w:rsid w:val="00020C73"/>
    <w:rsid w:val="00021B3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0CE5"/>
    <w:rsid w:val="00041D73"/>
    <w:rsid w:val="00042124"/>
    <w:rsid w:val="0004290F"/>
    <w:rsid w:val="00042B20"/>
    <w:rsid w:val="00046FD8"/>
    <w:rsid w:val="00051EC6"/>
    <w:rsid w:val="00053DBF"/>
    <w:rsid w:val="0005474B"/>
    <w:rsid w:val="000551CC"/>
    <w:rsid w:val="00055EF9"/>
    <w:rsid w:val="0006108D"/>
    <w:rsid w:val="000653A7"/>
    <w:rsid w:val="000702B7"/>
    <w:rsid w:val="00073491"/>
    <w:rsid w:val="0007363F"/>
    <w:rsid w:val="000773CB"/>
    <w:rsid w:val="00085B3A"/>
    <w:rsid w:val="000911AA"/>
    <w:rsid w:val="00094B0D"/>
    <w:rsid w:val="000A0135"/>
    <w:rsid w:val="000A153C"/>
    <w:rsid w:val="000A179F"/>
    <w:rsid w:val="000A2A13"/>
    <w:rsid w:val="000A35F0"/>
    <w:rsid w:val="000A37E3"/>
    <w:rsid w:val="000B4DF7"/>
    <w:rsid w:val="000B6435"/>
    <w:rsid w:val="000C0285"/>
    <w:rsid w:val="000C0CB2"/>
    <w:rsid w:val="000C2B21"/>
    <w:rsid w:val="000C319B"/>
    <w:rsid w:val="000C7B62"/>
    <w:rsid w:val="000D065C"/>
    <w:rsid w:val="000D2A9D"/>
    <w:rsid w:val="000D3A65"/>
    <w:rsid w:val="000D3BB5"/>
    <w:rsid w:val="000D418A"/>
    <w:rsid w:val="000D6AF8"/>
    <w:rsid w:val="000D7A1D"/>
    <w:rsid w:val="000E0457"/>
    <w:rsid w:val="000E0479"/>
    <w:rsid w:val="000E2E8E"/>
    <w:rsid w:val="000E5BA0"/>
    <w:rsid w:val="000F0FD8"/>
    <w:rsid w:val="000F12B3"/>
    <w:rsid w:val="000F5E06"/>
    <w:rsid w:val="000F7EEC"/>
    <w:rsid w:val="00104782"/>
    <w:rsid w:val="0010690C"/>
    <w:rsid w:val="0010736D"/>
    <w:rsid w:val="00111C9D"/>
    <w:rsid w:val="00112E49"/>
    <w:rsid w:val="00121A08"/>
    <w:rsid w:val="0012395F"/>
    <w:rsid w:val="00123A66"/>
    <w:rsid w:val="00123C4E"/>
    <w:rsid w:val="001248C3"/>
    <w:rsid w:val="001251F7"/>
    <w:rsid w:val="00132D61"/>
    <w:rsid w:val="0013524C"/>
    <w:rsid w:val="00135F6A"/>
    <w:rsid w:val="00136C43"/>
    <w:rsid w:val="00136DFA"/>
    <w:rsid w:val="001427BA"/>
    <w:rsid w:val="00142CD0"/>
    <w:rsid w:val="001470B9"/>
    <w:rsid w:val="0015090A"/>
    <w:rsid w:val="001605C0"/>
    <w:rsid w:val="00170167"/>
    <w:rsid w:val="001767B1"/>
    <w:rsid w:val="00183509"/>
    <w:rsid w:val="001843C7"/>
    <w:rsid w:val="00190ADA"/>
    <w:rsid w:val="00197625"/>
    <w:rsid w:val="001A2E6C"/>
    <w:rsid w:val="001A3C54"/>
    <w:rsid w:val="001A66B5"/>
    <w:rsid w:val="001A6F9C"/>
    <w:rsid w:val="001B1EF3"/>
    <w:rsid w:val="001B2845"/>
    <w:rsid w:val="001B3CFC"/>
    <w:rsid w:val="001B5C5A"/>
    <w:rsid w:val="001B72C2"/>
    <w:rsid w:val="001B77B7"/>
    <w:rsid w:val="001C400C"/>
    <w:rsid w:val="001C55C8"/>
    <w:rsid w:val="001D17B8"/>
    <w:rsid w:val="001D33E1"/>
    <w:rsid w:val="001D590A"/>
    <w:rsid w:val="001D5CD1"/>
    <w:rsid w:val="001D6908"/>
    <w:rsid w:val="001D6E01"/>
    <w:rsid w:val="001E421F"/>
    <w:rsid w:val="001E622D"/>
    <w:rsid w:val="001E7CDB"/>
    <w:rsid w:val="001F0A3F"/>
    <w:rsid w:val="001F56DC"/>
    <w:rsid w:val="001F65B8"/>
    <w:rsid w:val="001F778C"/>
    <w:rsid w:val="002067A5"/>
    <w:rsid w:val="0020750D"/>
    <w:rsid w:val="0021602C"/>
    <w:rsid w:val="0021664F"/>
    <w:rsid w:val="0021680E"/>
    <w:rsid w:val="00217B7A"/>
    <w:rsid w:val="00217C02"/>
    <w:rsid w:val="00220438"/>
    <w:rsid w:val="00221F55"/>
    <w:rsid w:val="00230BB2"/>
    <w:rsid w:val="00230DCE"/>
    <w:rsid w:val="00231504"/>
    <w:rsid w:val="002318FF"/>
    <w:rsid w:val="0023286C"/>
    <w:rsid w:val="00232A28"/>
    <w:rsid w:val="00233387"/>
    <w:rsid w:val="00233BF7"/>
    <w:rsid w:val="00234A86"/>
    <w:rsid w:val="00234D83"/>
    <w:rsid w:val="00234DDC"/>
    <w:rsid w:val="00236608"/>
    <w:rsid w:val="00240D17"/>
    <w:rsid w:val="002418B2"/>
    <w:rsid w:val="00241F89"/>
    <w:rsid w:val="002432BD"/>
    <w:rsid w:val="00244109"/>
    <w:rsid w:val="002533F7"/>
    <w:rsid w:val="0025361D"/>
    <w:rsid w:val="00253F95"/>
    <w:rsid w:val="0025447C"/>
    <w:rsid w:val="002550E7"/>
    <w:rsid w:val="00255505"/>
    <w:rsid w:val="00261274"/>
    <w:rsid w:val="002616A8"/>
    <w:rsid w:val="0026275F"/>
    <w:rsid w:val="00274CE5"/>
    <w:rsid w:val="00275852"/>
    <w:rsid w:val="0028159D"/>
    <w:rsid w:val="0028181E"/>
    <w:rsid w:val="002828E6"/>
    <w:rsid w:val="00283AC8"/>
    <w:rsid w:val="00286731"/>
    <w:rsid w:val="002877F9"/>
    <w:rsid w:val="00287EA6"/>
    <w:rsid w:val="002903EB"/>
    <w:rsid w:val="00292D31"/>
    <w:rsid w:val="00295282"/>
    <w:rsid w:val="00297076"/>
    <w:rsid w:val="002A0FD6"/>
    <w:rsid w:val="002A2932"/>
    <w:rsid w:val="002A428B"/>
    <w:rsid w:val="002A5DF0"/>
    <w:rsid w:val="002A618F"/>
    <w:rsid w:val="002A671A"/>
    <w:rsid w:val="002B1F54"/>
    <w:rsid w:val="002B5FD2"/>
    <w:rsid w:val="002B6D8B"/>
    <w:rsid w:val="002B73FA"/>
    <w:rsid w:val="002C1EEB"/>
    <w:rsid w:val="002C44FB"/>
    <w:rsid w:val="002C453E"/>
    <w:rsid w:val="002C5684"/>
    <w:rsid w:val="002D2B1E"/>
    <w:rsid w:val="002D4B25"/>
    <w:rsid w:val="002E28DB"/>
    <w:rsid w:val="002E5FA7"/>
    <w:rsid w:val="002F1AD1"/>
    <w:rsid w:val="002F2999"/>
    <w:rsid w:val="002F3D55"/>
    <w:rsid w:val="002F7AE5"/>
    <w:rsid w:val="00302595"/>
    <w:rsid w:val="00302B8B"/>
    <w:rsid w:val="0030373F"/>
    <w:rsid w:val="00305414"/>
    <w:rsid w:val="00307A1F"/>
    <w:rsid w:val="00313CC2"/>
    <w:rsid w:val="00314A31"/>
    <w:rsid w:val="00315BE1"/>
    <w:rsid w:val="00316022"/>
    <w:rsid w:val="00316F31"/>
    <w:rsid w:val="00317AA0"/>
    <w:rsid w:val="00320B8F"/>
    <w:rsid w:val="003212AD"/>
    <w:rsid w:val="00322B29"/>
    <w:rsid w:val="0032490B"/>
    <w:rsid w:val="003267CF"/>
    <w:rsid w:val="0032798B"/>
    <w:rsid w:val="0033167D"/>
    <w:rsid w:val="003318B6"/>
    <w:rsid w:val="00340875"/>
    <w:rsid w:val="00341282"/>
    <w:rsid w:val="0034237A"/>
    <w:rsid w:val="00345494"/>
    <w:rsid w:val="00345B8D"/>
    <w:rsid w:val="00346801"/>
    <w:rsid w:val="00347373"/>
    <w:rsid w:val="003473B3"/>
    <w:rsid w:val="003507B0"/>
    <w:rsid w:val="0035157B"/>
    <w:rsid w:val="00351C04"/>
    <w:rsid w:val="00352CAF"/>
    <w:rsid w:val="00352F3F"/>
    <w:rsid w:val="00355CA1"/>
    <w:rsid w:val="0035694E"/>
    <w:rsid w:val="003622A8"/>
    <w:rsid w:val="00362B3B"/>
    <w:rsid w:val="00363599"/>
    <w:rsid w:val="003639BF"/>
    <w:rsid w:val="00363A74"/>
    <w:rsid w:val="00365C76"/>
    <w:rsid w:val="00366E63"/>
    <w:rsid w:val="00370526"/>
    <w:rsid w:val="00370D4F"/>
    <w:rsid w:val="00371813"/>
    <w:rsid w:val="0037382D"/>
    <w:rsid w:val="003748D9"/>
    <w:rsid w:val="00374CD8"/>
    <w:rsid w:val="00374F44"/>
    <w:rsid w:val="0037700C"/>
    <w:rsid w:val="00380A3A"/>
    <w:rsid w:val="0038475B"/>
    <w:rsid w:val="00390B80"/>
    <w:rsid w:val="00390FE9"/>
    <w:rsid w:val="00393645"/>
    <w:rsid w:val="00395A6F"/>
    <w:rsid w:val="00395FD5"/>
    <w:rsid w:val="0039618F"/>
    <w:rsid w:val="00396D09"/>
    <w:rsid w:val="003A0AF9"/>
    <w:rsid w:val="003A108E"/>
    <w:rsid w:val="003A1139"/>
    <w:rsid w:val="003A3F81"/>
    <w:rsid w:val="003A4A0F"/>
    <w:rsid w:val="003A7C43"/>
    <w:rsid w:val="003A7F41"/>
    <w:rsid w:val="003B199C"/>
    <w:rsid w:val="003B2822"/>
    <w:rsid w:val="003B5378"/>
    <w:rsid w:val="003C03D5"/>
    <w:rsid w:val="003C10B8"/>
    <w:rsid w:val="003C2C0D"/>
    <w:rsid w:val="003C43A9"/>
    <w:rsid w:val="003C59C2"/>
    <w:rsid w:val="003C61C0"/>
    <w:rsid w:val="003D3CAB"/>
    <w:rsid w:val="003D44D8"/>
    <w:rsid w:val="003E1794"/>
    <w:rsid w:val="003E2145"/>
    <w:rsid w:val="003E32DA"/>
    <w:rsid w:val="003E4776"/>
    <w:rsid w:val="003E7854"/>
    <w:rsid w:val="003F0601"/>
    <w:rsid w:val="003F38C3"/>
    <w:rsid w:val="003F3F0F"/>
    <w:rsid w:val="003F58E5"/>
    <w:rsid w:val="003F5F83"/>
    <w:rsid w:val="00400E84"/>
    <w:rsid w:val="00400FC0"/>
    <w:rsid w:val="00402E8E"/>
    <w:rsid w:val="00403FBE"/>
    <w:rsid w:val="00407F4A"/>
    <w:rsid w:val="0041196B"/>
    <w:rsid w:val="00413C34"/>
    <w:rsid w:val="004141AE"/>
    <w:rsid w:val="004149D6"/>
    <w:rsid w:val="004155C8"/>
    <w:rsid w:val="004213B8"/>
    <w:rsid w:val="00425232"/>
    <w:rsid w:val="00425B6C"/>
    <w:rsid w:val="00425F03"/>
    <w:rsid w:val="004328AD"/>
    <w:rsid w:val="00434A75"/>
    <w:rsid w:val="00437610"/>
    <w:rsid w:val="00437C14"/>
    <w:rsid w:val="00442BEE"/>
    <w:rsid w:val="00443203"/>
    <w:rsid w:val="00445C87"/>
    <w:rsid w:val="004531AF"/>
    <w:rsid w:val="0045359A"/>
    <w:rsid w:val="00461632"/>
    <w:rsid w:val="00461F61"/>
    <w:rsid w:val="00466B55"/>
    <w:rsid w:val="00467B16"/>
    <w:rsid w:val="00470359"/>
    <w:rsid w:val="00471914"/>
    <w:rsid w:val="00471F98"/>
    <w:rsid w:val="0047315D"/>
    <w:rsid w:val="00477675"/>
    <w:rsid w:val="004809D7"/>
    <w:rsid w:val="00481026"/>
    <w:rsid w:val="004910CD"/>
    <w:rsid w:val="00493572"/>
    <w:rsid w:val="004A1D9A"/>
    <w:rsid w:val="004A207F"/>
    <w:rsid w:val="004A2F08"/>
    <w:rsid w:val="004A6D53"/>
    <w:rsid w:val="004B2874"/>
    <w:rsid w:val="004B381A"/>
    <w:rsid w:val="004B4BF3"/>
    <w:rsid w:val="004B4D11"/>
    <w:rsid w:val="004B51B0"/>
    <w:rsid w:val="004B62DB"/>
    <w:rsid w:val="004C59E1"/>
    <w:rsid w:val="004D43EA"/>
    <w:rsid w:val="004D7E78"/>
    <w:rsid w:val="004E538D"/>
    <w:rsid w:val="004E640C"/>
    <w:rsid w:val="004F62BA"/>
    <w:rsid w:val="004F6348"/>
    <w:rsid w:val="004F63FB"/>
    <w:rsid w:val="004F6E98"/>
    <w:rsid w:val="0050124F"/>
    <w:rsid w:val="00502B13"/>
    <w:rsid w:val="0051037F"/>
    <w:rsid w:val="00513941"/>
    <w:rsid w:val="00514B15"/>
    <w:rsid w:val="00515711"/>
    <w:rsid w:val="00523AAF"/>
    <w:rsid w:val="00524ABF"/>
    <w:rsid w:val="00526129"/>
    <w:rsid w:val="00530204"/>
    <w:rsid w:val="00531095"/>
    <w:rsid w:val="00531C48"/>
    <w:rsid w:val="00535872"/>
    <w:rsid w:val="00540940"/>
    <w:rsid w:val="00543812"/>
    <w:rsid w:val="0054601D"/>
    <w:rsid w:val="00546B5D"/>
    <w:rsid w:val="005478E7"/>
    <w:rsid w:val="00547F5F"/>
    <w:rsid w:val="00553831"/>
    <w:rsid w:val="0055616D"/>
    <w:rsid w:val="0055650F"/>
    <w:rsid w:val="005572F1"/>
    <w:rsid w:val="005602CE"/>
    <w:rsid w:val="005603EB"/>
    <w:rsid w:val="00560DBE"/>
    <w:rsid w:val="005630E4"/>
    <w:rsid w:val="00564300"/>
    <w:rsid w:val="00564494"/>
    <w:rsid w:val="005648AC"/>
    <w:rsid w:val="00567F64"/>
    <w:rsid w:val="0057428E"/>
    <w:rsid w:val="00575FAF"/>
    <w:rsid w:val="0057643D"/>
    <w:rsid w:val="0058328D"/>
    <w:rsid w:val="00590DBB"/>
    <w:rsid w:val="005920F9"/>
    <w:rsid w:val="005920FE"/>
    <w:rsid w:val="005968D4"/>
    <w:rsid w:val="005A0A89"/>
    <w:rsid w:val="005A2015"/>
    <w:rsid w:val="005A22B6"/>
    <w:rsid w:val="005A6C51"/>
    <w:rsid w:val="005B33F3"/>
    <w:rsid w:val="005B45E5"/>
    <w:rsid w:val="005B4E5E"/>
    <w:rsid w:val="005B5FC4"/>
    <w:rsid w:val="005B6B32"/>
    <w:rsid w:val="005C0E1B"/>
    <w:rsid w:val="005C1976"/>
    <w:rsid w:val="005C1BB5"/>
    <w:rsid w:val="005C5737"/>
    <w:rsid w:val="005C5821"/>
    <w:rsid w:val="005D068C"/>
    <w:rsid w:val="005D2681"/>
    <w:rsid w:val="005D3EA2"/>
    <w:rsid w:val="005D594E"/>
    <w:rsid w:val="005D65EE"/>
    <w:rsid w:val="005D7B22"/>
    <w:rsid w:val="005E046E"/>
    <w:rsid w:val="005E083B"/>
    <w:rsid w:val="005E2373"/>
    <w:rsid w:val="005E7BB8"/>
    <w:rsid w:val="005F15A7"/>
    <w:rsid w:val="005F266D"/>
    <w:rsid w:val="005F5F5F"/>
    <w:rsid w:val="00601F85"/>
    <w:rsid w:val="0060407A"/>
    <w:rsid w:val="0060609E"/>
    <w:rsid w:val="006063C9"/>
    <w:rsid w:val="00606FA2"/>
    <w:rsid w:val="006147F8"/>
    <w:rsid w:val="006173C7"/>
    <w:rsid w:val="00620329"/>
    <w:rsid w:val="00621EE4"/>
    <w:rsid w:val="0062289E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537A3"/>
    <w:rsid w:val="00654C25"/>
    <w:rsid w:val="006616FF"/>
    <w:rsid w:val="00661E5A"/>
    <w:rsid w:val="00665C2F"/>
    <w:rsid w:val="00666C3A"/>
    <w:rsid w:val="006727B8"/>
    <w:rsid w:val="00675EB2"/>
    <w:rsid w:val="00676681"/>
    <w:rsid w:val="00681530"/>
    <w:rsid w:val="0068260A"/>
    <w:rsid w:val="0068325A"/>
    <w:rsid w:val="00683A1A"/>
    <w:rsid w:val="00683D83"/>
    <w:rsid w:val="00686C31"/>
    <w:rsid w:val="00686F33"/>
    <w:rsid w:val="006901CB"/>
    <w:rsid w:val="006922B4"/>
    <w:rsid w:val="0069268E"/>
    <w:rsid w:val="00695A6C"/>
    <w:rsid w:val="006968A5"/>
    <w:rsid w:val="00696E77"/>
    <w:rsid w:val="00697EBE"/>
    <w:rsid w:val="006A171F"/>
    <w:rsid w:val="006A224A"/>
    <w:rsid w:val="006A5498"/>
    <w:rsid w:val="006A6087"/>
    <w:rsid w:val="006A6E13"/>
    <w:rsid w:val="006B3878"/>
    <w:rsid w:val="006B69A3"/>
    <w:rsid w:val="006B69DC"/>
    <w:rsid w:val="006B6ABF"/>
    <w:rsid w:val="006C0BC9"/>
    <w:rsid w:val="006C1C47"/>
    <w:rsid w:val="006C3FBA"/>
    <w:rsid w:val="006C61C1"/>
    <w:rsid w:val="006C6D23"/>
    <w:rsid w:val="006D1A6C"/>
    <w:rsid w:val="006D1B45"/>
    <w:rsid w:val="006D3B91"/>
    <w:rsid w:val="006D4168"/>
    <w:rsid w:val="006D4B7B"/>
    <w:rsid w:val="006D6AA3"/>
    <w:rsid w:val="006E082C"/>
    <w:rsid w:val="006E161D"/>
    <w:rsid w:val="006E290B"/>
    <w:rsid w:val="006E72A1"/>
    <w:rsid w:val="006F0E57"/>
    <w:rsid w:val="006F0F8A"/>
    <w:rsid w:val="006F4913"/>
    <w:rsid w:val="006F4E65"/>
    <w:rsid w:val="006F5E44"/>
    <w:rsid w:val="006F62E2"/>
    <w:rsid w:val="006F726C"/>
    <w:rsid w:val="006F7D7C"/>
    <w:rsid w:val="006F7EB6"/>
    <w:rsid w:val="007008AB"/>
    <w:rsid w:val="007018EB"/>
    <w:rsid w:val="00702D68"/>
    <w:rsid w:val="00704C59"/>
    <w:rsid w:val="007068CD"/>
    <w:rsid w:val="00706C3A"/>
    <w:rsid w:val="00706E37"/>
    <w:rsid w:val="0070738D"/>
    <w:rsid w:val="00710521"/>
    <w:rsid w:val="007126F0"/>
    <w:rsid w:val="0071286C"/>
    <w:rsid w:val="00712F3E"/>
    <w:rsid w:val="007137EA"/>
    <w:rsid w:val="00713BFF"/>
    <w:rsid w:val="0071414B"/>
    <w:rsid w:val="0071438E"/>
    <w:rsid w:val="00715EDC"/>
    <w:rsid w:val="00722414"/>
    <w:rsid w:val="007227AF"/>
    <w:rsid w:val="00722C3E"/>
    <w:rsid w:val="00722FBC"/>
    <w:rsid w:val="0072626D"/>
    <w:rsid w:val="00726326"/>
    <w:rsid w:val="007275FD"/>
    <w:rsid w:val="00731BD3"/>
    <w:rsid w:val="00732AD2"/>
    <w:rsid w:val="00733A1D"/>
    <w:rsid w:val="0073721C"/>
    <w:rsid w:val="007376F1"/>
    <w:rsid w:val="007421C9"/>
    <w:rsid w:val="00742417"/>
    <w:rsid w:val="00742AD4"/>
    <w:rsid w:val="00742B85"/>
    <w:rsid w:val="00743C33"/>
    <w:rsid w:val="007449FF"/>
    <w:rsid w:val="007466D7"/>
    <w:rsid w:val="00751206"/>
    <w:rsid w:val="00752BF2"/>
    <w:rsid w:val="00754C28"/>
    <w:rsid w:val="00754D48"/>
    <w:rsid w:val="00756B2F"/>
    <w:rsid w:val="00763947"/>
    <w:rsid w:val="007640A4"/>
    <w:rsid w:val="0076640C"/>
    <w:rsid w:val="0076678F"/>
    <w:rsid w:val="0077131A"/>
    <w:rsid w:val="007755AC"/>
    <w:rsid w:val="00783C1E"/>
    <w:rsid w:val="00784570"/>
    <w:rsid w:val="007863D2"/>
    <w:rsid w:val="00786D95"/>
    <w:rsid w:val="00787A1A"/>
    <w:rsid w:val="00792593"/>
    <w:rsid w:val="00796FD4"/>
    <w:rsid w:val="007A261B"/>
    <w:rsid w:val="007A39AF"/>
    <w:rsid w:val="007A4E66"/>
    <w:rsid w:val="007A4F98"/>
    <w:rsid w:val="007A556C"/>
    <w:rsid w:val="007A6404"/>
    <w:rsid w:val="007B28A1"/>
    <w:rsid w:val="007B4654"/>
    <w:rsid w:val="007B72E4"/>
    <w:rsid w:val="007C01DA"/>
    <w:rsid w:val="007C14E1"/>
    <w:rsid w:val="007C3BC9"/>
    <w:rsid w:val="007C3DE2"/>
    <w:rsid w:val="007C4CC0"/>
    <w:rsid w:val="007D0595"/>
    <w:rsid w:val="007D0604"/>
    <w:rsid w:val="007D17B2"/>
    <w:rsid w:val="007D3653"/>
    <w:rsid w:val="007D6518"/>
    <w:rsid w:val="007D789E"/>
    <w:rsid w:val="007E4CD3"/>
    <w:rsid w:val="007E58C1"/>
    <w:rsid w:val="007E7829"/>
    <w:rsid w:val="007F10BA"/>
    <w:rsid w:val="007F2404"/>
    <w:rsid w:val="007F411F"/>
    <w:rsid w:val="007F48D0"/>
    <w:rsid w:val="007F6C24"/>
    <w:rsid w:val="007F7AEE"/>
    <w:rsid w:val="00803642"/>
    <w:rsid w:val="00803699"/>
    <w:rsid w:val="00807853"/>
    <w:rsid w:val="0081015F"/>
    <w:rsid w:val="00813A5B"/>
    <w:rsid w:val="0081720D"/>
    <w:rsid w:val="00817734"/>
    <w:rsid w:val="00820781"/>
    <w:rsid w:val="00822A87"/>
    <w:rsid w:val="0082562B"/>
    <w:rsid w:val="00830230"/>
    <w:rsid w:val="00831B13"/>
    <w:rsid w:val="00831FC2"/>
    <w:rsid w:val="00831FDB"/>
    <w:rsid w:val="00837D70"/>
    <w:rsid w:val="008456DA"/>
    <w:rsid w:val="00846D48"/>
    <w:rsid w:val="0084757F"/>
    <w:rsid w:val="00852DD0"/>
    <w:rsid w:val="00852FDC"/>
    <w:rsid w:val="00857FBF"/>
    <w:rsid w:val="00862940"/>
    <w:rsid w:val="00863BCA"/>
    <w:rsid w:val="00871646"/>
    <w:rsid w:val="0087352E"/>
    <w:rsid w:val="00874D6D"/>
    <w:rsid w:val="00874DF3"/>
    <w:rsid w:val="00880CEF"/>
    <w:rsid w:val="00881F44"/>
    <w:rsid w:val="00894AD7"/>
    <w:rsid w:val="00895FD2"/>
    <w:rsid w:val="00896F8C"/>
    <w:rsid w:val="0089795A"/>
    <w:rsid w:val="00897F35"/>
    <w:rsid w:val="008A21EA"/>
    <w:rsid w:val="008A44FB"/>
    <w:rsid w:val="008B0D49"/>
    <w:rsid w:val="008B114B"/>
    <w:rsid w:val="008B3B01"/>
    <w:rsid w:val="008C13AB"/>
    <w:rsid w:val="008C3139"/>
    <w:rsid w:val="008C3E3C"/>
    <w:rsid w:val="008D1E40"/>
    <w:rsid w:val="008D353B"/>
    <w:rsid w:val="008D46C0"/>
    <w:rsid w:val="008D662B"/>
    <w:rsid w:val="008E4DAC"/>
    <w:rsid w:val="008F0F12"/>
    <w:rsid w:val="008F2043"/>
    <w:rsid w:val="008F653A"/>
    <w:rsid w:val="008F6BAC"/>
    <w:rsid w:val="008F7747"/>
    <w:rsid w:val="009010E0"/>
    <w:rsid w:val="00903036"/>
    <w:rsid w:val="009048F5"/>
    <w:rsid w:val="009069A8"/>
    <w:rsid w:val="00906D8F"/>
    <w:rsid w:val="00907E7A"/>
    <w:rsid w:val="00907FB8"/>
    <w:rsid w:val="00912675"/>
    <w:rsid w:val="00913C35"/>
    <w:rsid w:val="00914C29"/>
    <w:rsid w:val="00920DBD"/>
    <w:rsid w:val="0092154C"/>
    <w:rsid w:val="00921996"/>
    <w:rsid w:val="00921E2E"/>
    <w:rsid w:val="00922AE5"/>
    <w:rsid w:val="00927DE2"/>
    <w:rsid w:val="00933213"/>
    <w:rsid w:val="00933B67"/>
    <w:rsid w:val="009356A9"/>
    <w:rsid w:val="0093750D"/>
    <w:rsid w:val="00944E94"/>
    <w:rsid w:val="0094627D"/>
    <w:rsid w:val="009471E3"/>
    <w:rsid w:val="00953DF1"/>
    <w:rsid w:val="00954E7C"/>
    <w:rsid w:val="00956AEE"/>
    <w:rsid w:val="00960BF4"/>
    <w:rsid w:val="00961373"/>
    <w:rsid w:val="0096636C"/>
    <w:rsid w:val="009665D3"/>
    <w:rsid w:val="00966D32"/>
    <w:rsid w:val="00967C4D"/>
    <w:rsid w:val="009724FE"/>
    <w:rsid w:val="0097259A"/>
    <w:rsid w:val="00972D67"/>
    <w:rsid w:val="009734FB"/>
    <w:rsid w:val="00974A1A"/>
    <w:rsid w:val="00976EE8"/>
    <w:rsid w:val="009819BA"/>
    <w:rsid w:val="00985547"/>
    <w:rsid w:val="009868E0"/>
    <w:rsid w:val="009879EE"/>
    <w:rsid w:val="009904F9"/>
    <w:rsid w:val="0099338F"/>
    <w:rsid w:val="00994CA3"/>
    <w:rsid w:val="00995407"/>
    <w:rsid w:val="009963D3"/>
    <w:rsid w:val="009965AC"/>
    <w:rsid w:val="009A1186"/>
    <w:rsid w:val="009A127D"/>
    <w:rsid w:val="009A3C72"/>
    <w:rsid w:val="009A785C"/>
    <w:rsid w:val="009B3DC7"/>
    <w:rsid w:val="009B4914"/>
    <w:rsid w:val="009B4C7A"/>
    <w:rsid w:val="009B609E"/>
    <w:rsid w:val="009B6218"/>
    <w:rsid w:val="009B66DD"/>
    <w:rsid w:val="009C0920"/>
    <w:rsid w:val="009C71C0"/>
    <w:rsid w:val="009D3354"/>
    <w:rsid w:val="009D5C34"/>
    <w:rsid w:val="009D6042"/>
    <w:rsid w:val="009D774B"/>
    <w:rsid w:val="009D7D88"/>
    <w:rsid w:val="009E39C4"/>
    <w:rsid w:val="009E4634"/>
    <w:rsid w:val="009E4F8B"/>
    <w:rsid w:val="009E58EE"/>
    <w:rsid w:val="009E6519"/>
    <w:rsid w:val="009F1422"/>
    <w:rsid w:val="009F3169"/>
    <w:rsid w:val="009F6CA5"/>
    <w:rsid w:val="009F6E5D"/>
    <w:rsid w:val="009F7DEA"/>
    <w:rsid w:val="00A01EFA"/>
    <w:rsid w:val="00A030BD"/>
    <w:rsid w:val="00A07CB7"/>
    <w:rsid w:val="00A108A4"/>
    <w:rsid w:val="00A121D3"/>
    <w:rsid w:val="00A1280F"/>
    <w:rsid w:val="00A130BE"/>
    <w:rsid w:val="00A16D81"/>
    <w:rsid w:val="00A21902"/>
    <w:rsid w:val="00A23030"/>
    <w:rsid w:val="00A2658A"/>
    <w:rsid w:val="00A3000F"/>
    <w:rsid w:val="00A33F1F"/>
    <w:rsid w:val="00A35574"/>
    <w:rsid w:val="00A37A6E"/>
    <w:rsid w:val="00A4033C"/>
    <w:rsid w:val="00A513B1"/>
    <w:rsid w:val="00A519A0"/>
    <w:rsid w:val="00A52512"/>
    <w:rsid w:val="00A54B65"/>
    <w:rsid w:val="00A54EFF"/>
    <w:rsid w:val="00A551FA"/>
    <w:rsid w:val="00A567E0"/>
    <w:rsid w:val="00A56D79"/>
    <w:rsid w:val="00A5788B"/>
    <w:rsid w:val="00A601E9"/>
    <w:rsid w:val="00A632A4"/>
    <w:rsid w:val="00A63B1C"/>
    <w:rsid w:val="00A65235"/>
    <w:rsid w:val="00A65F82"/>
    <w:rsid w:val="00A701E6"/>
    <w:rsid w:val="00A7046C"/>
    <w:rsid w:val="00A71A8E"/>
    <w:rsid w:val="00A767F9"/>
    <w:rsid w:val="00A77B1F"/>
    <w:rsid w:val="00A80AD7"/>
    <w:rsid w:val="00A81306"/>
    <w:rsid w:val="00A81778"/>
    <w:rsid w:val="00A82A37"/>
    <w:rsid w:val="00A82AEA"/>
    <w:rsid w:val="00A834A5"/>
    <w:rsid w:val="00A85051"/>
    <w:rsid w:val="00A8531A"/>
    <w:rsid w:val="00A85E44"/>
    <w:rsid w:val="00A924EC"/>
    <w:rsid w:val="00A95753"/>
    <w:rsid w:val="00AA14AC"/>
    <w:rsid w:val="00AA25FB"/>
    <w:rsid w:val="00AB2F08"/>
    <w:rsid w:val="00AB46CA"/>
    <w:rsid w:val="00AB507A"/>
    <w:rsid w:val="00AC3AA9"/>
    <w:rsid w:val="00AC47F6"/>
    <w:rsid w:val="00AC73A0"/>
    <w:rsid w:val="00AD03CB"/>
    <w:rsid w:val="00AD0B11"/>
    <w:rsid w:val="00AD163E"/>
    <w:rsid w:val="00AD5D5A"/>
    <w:rsid w:val="00AD6E25"/>
    <w:rsid w:val="00AD709C"/>
    <w:rsid w:val="00AE17CA"/>
    <w:rsid w:val="00AE3603"/>
    <w:rsid w:val="00AE65FA"/>
    <w:rsid w:val="00AE6B9E"/>
    <w:rsid w:val="00AE7E77"/>
    <w:rsid w:val="00AF1167"/>
    <w:rsid w:val="00AF19FB"/>
    <w:rsid w:val="00AF1CD9"/>
    <w:rsid w:val="00AF3488"/>
    <w:rsid w:val="00AF696E"/>
    <w:rsid w:val="00B02A21"/>
    <w:rsid w:val="00B0468E"/>
    <w:rsid w:val="00B058B8"/>
    <w:rsid w:val="00B11713"/>
    <w:rsid w:val="00B14279"/>
    <w:rsid w:val="00B148CD"/>
    <w:rsid w:val="00B15601"/>
    <w:rsid w:val="00B15DC1"/>
    <w:rsid w:val="00B20C65"/>
    <w:rsid w:val="00B30573"/>
    <w:rsid w:val="00B31A25"/>
    <w:rsid w:val="00B362CF"/>
    <w:rsid w:val="00B36502"/>
    <w:rsid w:val="00B36C31"/>
    <w:rsid w:val="00B4154A"/>
    <w:rsid w:val="00B44491"/>
    <w:rsid w:val="00B445DE"/>
    <w:rsid w:val="00B447DB"/>
    <w:rsid w:val="00B44830"/>
    <w:rsid w:val="00B47F61"/>
    <w:rsid w:val="00B52D4F"/>
    <w:rsid w:val="00B54D47"/>
    <w:rsid w:val="00B54D9A"/>
    <w:rsid w:val="00B5501F"/>
    <w:rsid w:val="00B562AC"/>
    <w:rsid w:val="00B60F1A"/>
    <w:rsid w:val="00B613D8"/>
    <w:rsid w:val="00B6233D"/>
    <w:rsid w:val="00B64ABE"/>
    <w:rsid w:val="00B700EC"/>
    <w:rsid w:val="00B708A7"/>
    <w:rsid w:val="00B7150B"/>
    <w:rsid w:val="00B7196B"/>
    <w:rsid w:val="00B7519B"/>
    <w:rsid w:val="00B761E5"/>
    <w:rsid w:val="00B76276"/>
    <w:rsid w:val="00B8116E"/>
    <w:rsid w:val="00B84A70"/>
    <w:rsid w:val="00B9127D"/>
    <w:rsid w:val="00B93438"/>
    <w:rsid w:val="00B9353D"/>
    <w:rsid w:val="00B95037"/>
    <w:rsid w:val="00B955C0"/>
    <w:rsid w:val="00BA3199"/>
    <w:rsid w:val="00BB31D0"/>
    <w:rsid w:val="00BB40E5"/>
    <w:rsid w:val="00BB4FF1"/>
    <w:rsid w:val="00BB739F"/>
    <w:rsid w:val="00BB7714"/>
    <w:rsid w:val="00BC097C"/>
    <w:rsid w:val="00BC54E7"/>
    <w:rsid w:val="00BC5587"/>
    <w:rsid w:val="00BC65CA"/>
    <w:rsid w:val="00BC7125"/>
    <w:rsid w:val="00BC7272"/>
    <w:rsid w:val="00BD1091"/>
    <w:rsid w:val="00BD33C8"/>
    <w:rsid w:val="00BD6442"/>
    <w:rsid w:val="00BE157E"/>
    <w:rsid w:val="00BE3E03"/>
    <w:rsid w:val="00BE65D9"/>
    <w:rsid w:val="00BF2081"/>
    <w:rsid w:val="00BF25F8"/>
    <w:rsid w:val="00BF5DA0"/>
    <w:rsid w:val="00BF708E"/>
    <w:rsid w:val="00C00C83"/>
    <w:rsid w:val="00C010C9"/>
    <w:rsid w:val="00C0170C"/>
    <w:rsid w:val="00C05A5A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D1F"/>
    <w:rsid w:val="00C43518"/>
    <w:rsid w:val="00C4637A"/>
    <w:rsid w:val="00C51607"/>
    <w:rsid w:val="00C51BF5"/>
    <w:rsid w:val="00C51E8F"/>
    <w:rsid w:val="00C57360"/>
    <w:rsid w:val="00C62309"/>
    <w:rsid w:val="00C62BE9"/>
    <w:rsid w:val="00C62E38"/>
    <w:rsid w:val="00C63363"/>
    <w:rsid w:val="00C67683"/>
    <w:rsid w:val="00C678D0"/>
    <w:rsid w:val="00C7776B"/>
    <w:rsid w:val="00C77ABD"/>
    <w:rsid w:val="00C806D9"/>
    <w:rsid w:val="00C82BC6"/>
    <w:rsid w:val="00C874A1"/>
    <w:rsid w:val="00C9000D"/>
    <w:rsid w:val="00C90B78"/>
    <w:rsid w:val="00C9308F"/>
    <w:rsid w:val="00C934D0"/>
    <w:rsid w:val="00C94443"/>
    <w:rsid w:val="00C9477F"/>
    <w:rsid w:val="00C973C7"/>
    <w:rsid w:val="00C97F1C"/>
    <w:rsid w:val="00CA0DE7"/>
    <w:rsid w:val="00CA4498"/>
    <w:rsid w:val="00CA6347"/>
    <w:rsid w:val="00CA7ED3"/>
    <w:rsid w:val="00CB2309"/>
    <w:rsid w:val="00CB265B"/>
    <w:rsid w:val="00CB3F12"/>
    <w:rsid w:val="00CB4479"/>
    <w:rsid w:val="00CB4B83"/>
    <w:rsid w:val="00CC31AF"/>
    <w:rsid w:val="00CD07F4"/>
    <w:rsid w:val="00CD3919"/>
    <w:rsid w:val="00CD4118"/>
    <w:rsid w:val="00CE0CB0"/>
    <w:rsid w:val="00CE196D"/>
    <w:rsid w:val="00CE5C0D"/>
    <w:rsid w:val="00CF577C"/>
    <w:rsid w:val="00CF5B3E"/>
    <w:rsid w:val="00CF6A1F"/>
    <w:rsid w:val="00CF7E04"/>
    <w:rsid w:val="00D00E52"/>
    <w:rsid w:val="00D01113"/>
    <w:rsid w:val="00D01D28"/>
    <w:rsid w:val="00D0248A"/>
    <w:rsid w:val="00D06958"/>
    <w:rsid w:val="00D074DC"/>
    <w:rsid w:val="00D07955"/>
    <w:rsid w:val="00D117ED"/>
    <w:rsid w:val="00D14172"/>
    <w:rsid w:val="00D145A4"/>
    <w:rsid w:val="00D1521D"/>
    <w:rsid w:val="00D15FD3"/>
    <w:rsid w:val="00D224CB"/>
    <w:rsid w:val="00D249B8"/>
    <w:rsid w:val="00D24B09"/>
    <w:rsid w:val="00D3208C"/>
    <w:rsid w:val="00D34853"/>
    <w:rsid w:val="00D40ECA"/>
    <w:rsid w:val="00D44999"/>
    <w:rsid w:val="00D47269"/>
    <w:rsid w:val="00D52153"/>
    <w:rsid w:val="00D52D1F"/>
    <w:rsid w:val="00D56533"/>
    <w:rsid w:val="00D56561"/>
    <w:rsid w:val="00D63369"/>
    <w:rsid w:val="00D63B3F"/>
    <w:rsid w:val="00D63FFF"/>
    <w:rsid w:val="00D64152"/>
    <w:rsid w:val="00D66120"/>
    <w:rsid w:val="00D7094C"/>
    <w:rsid w:val="00D71114"/>
    <w:rsid w:val="00D716AD"/>
    <w:rsid w:val="00D72E4F"/>
    <w:rsid w:val="00D75E86"/>
    <w:rsid w:val="00D76608"/>
    <w:rsid w:val="00D7716D"/>
    <w:rsid w:val="00D815C6"/>
    <w:rsid w:val="00D87E6E"/>
    <w:rsid w:val="00D9016D"/>
    <w:rsid w:val="00D92253"/>
    <w:rsid w:val="00D923A5"/>
    <w:rsid w:val="00D92A22"/>
    <w:rsid w:val="00D92DED"/>
    <w:rsid w:val="00D96BC8"/>
    <w:rsid w:val="00DA2B48"/>
    <w:rsid w:val="00DA5D62"/>
    <w:rsid w:val="00DB03C3"/>
    <w:rsid w:val="00DB1822"/>
    <w:rsid w:val="00DB4DE9"/>
    <w:rsid w:val="00DB56F8"/>
    <w:rsid w:val="00DB678E"/>
    <w:rsid w:val="00DB74F9"/>
    <w:rsid w:val="00DC0831"/>
    <w:rsid w:val="00DC4FCB"/>
    <w:rsid w:val="00DC6553"/>
    <w:rsid w:val="00DD1409"/>
    <w:rsid w:val="00DD27F3"/>
    <w:rsid w:val="00DD3818"/>
    <w:rsid w:val="00DD7C38"/>
    <w:rsid w:val="00DE0E70"/>
    <w:rsid w:val="00DE32B3"/>
    <w:rsid w:val="00DE3734"/>
    <w:rsid w:val="00DF28B8"/>
    <w:rsid w:val="00DF4DB4"/>
    <w:rsid w:val="00DF67B4"/>
    <w:rsid w:val="00DF6ACB"/>
    <w:rsid w:val="00E02589"/>
    <w:rsid w:val="00E06397"/>
    <w:rsid w:val="00E10018"/>
    <w:rsid w:val="00E1094C"/>
    <w:rsid w:val="00E12B55"/>
    <w:rsid w:val="00E137BE"/>
    <w:rsid w:val="00E14CC9"/>
    <w:rsid w:val="00E177DA"/>
    <w:rsid w:val="00E20572"/>
    <w:rsid w:val="00E2232E"/>
    <w:rsid w:val="00E23AC6"/>
    <w:rsid w:val="00E2501B"/>
    <w:rsid w:val="00E27C8F"/>
    <w:rsid w:val="00E33155"/>
    <w:rsid w:val="00E35501"/>
    <w:rsid w:val="00E4001D"/>
    <w:rsid w:val="00E4085F"/>
    <w:rsid w:val="00E42DA6"/>
    <w:rsid w:val="00E42E3D"/>
    <w:rsid w:val="00E4322E"/>
    <w:rsid w:val="00E443D7"/>
    <w:rsid w:val="00E45A33"/>
    <w:rsid w:val="00E477EB"/>
    <w:rsid w:val="00E5493D"/>
    <w:rsid w:val="00E54EAC"/>
    <w:rsid w:val="00E54FA8"/>
    <w:rsid w:val="00E55148"/>
    <w:rsid w:val="00E55456"/>
    <w:rsid w:val="00E56A20"/>
    <w:rsid w:val="00E72658"/>
    <w:rsid w:val="00E7380B"/>
    <w:rsid w:val="00E76AFD"/>
    <w:rsid w:val="00E8681F"/>
    <w:rsid w:val="00E87946"/>
    <w:rsid w:val="00E93511"/>
    <w:rsid w:val="00E976C6"/>
    <w:rsid w:val="00EA037F"/>
    <w:rsid w:val="00EA09F7"/>
    <w:rsid w:val="00EA1287"/>
    <w:rsid w:val="00EA70C0"/>
    <w:rsid w:val="00EA7E89"/>
    <w:rsid w:val="00EB19B4"/>
    <w:rsid w:val="00EB1CBB"/>
    <w:rsid w:val="00EB2195"/>
    <w:rsid w:val="00EB2850"/>
    <w:rsid w:val="00EB5D62"/>
    <w:rsid w:val="00EB67AE"/>
    <w:rsid w:val="00EB74F0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918"/>
    <w:rsid w:val="00EE72DF"/>
    <w:rsid w:val="00EF0382"/>
    <w:rsid w:val="00EF1E81"/>
    <w:rsid w:val="00EF3BDA"/>
    <w:rsid w:val="00EF4222"/>
    <w:rsid w:val="00EF4A42"/>
    <w:rsid w:val="00EF5656"/>
    <w:rsid w:val="00EF69BC"/>
    <w:rsid w:val="00F0087C"/>
    <w:rsid w:val="00F05C87"/>
    <w:rsid w:val="00F06BD6"/>
    <w:rsid w:val="00F06C9E"/>
    <w:rsid w:val="00F10EB9"/>
    <w:rsid w:val="00F17EAE"/>
    <w:rsid w:val="00F2469F"/>
    <w:rsid w:val="00F253DC"/>
    <w:rsid w:val="00F314F8"/>
    <w:rsid w:val="00F31B65"/>
    <w:rsid w:val="00F33D09"/>
    <w:rsid w:val="00F34BA7"/>
    <w:rsid w:val="00F36643"/>
    <w:rsid w:val="00F447B5"/>
    <w:rsid w:val="00F47677"/>
    <w:rsid w:val="00F53322"/>
    <w:rsid w:val="00F54011"/>
    <w:rsid w:val="00F57262"/>
    <w:rsid w:val="00F658F4"/>
    <w:rsid w:val="00F6619B"/>
    <w:rsid w:val="00F67526"/>
    <w:rsid w:val="00F67BF2"/>
    <w:rsid w:val="00F71FD7"/>
    <w:rsid w:val="00F740D2"/>
    <w:rsid w:val="00F74180"/>
    <w:rsid w:val="00F83CB3"/>
    <w:rsid w:val="00F854D6"/>
    <w:rsid w:val="00F87F91"/>
    <w:rsid w:val="00F91E97"/>
    <w:rsid w:val="00F94795"/>
    <w:rsid w:val="00F97923"/>
    <w:rsid w:val="00F97C4D"/>
    <w:rsid w:val="00FA1150"/>
    <w:rsid w:val="00FA3275"/>
    <w:rsid w:val="00FA3F96"/>
    <w:rsid w:val="00FA40C6"/>
    <w:rsid w:val="00FA5480"/>
    <w:rsid w:val="00FA5A04"/>
    <w:rsid w:val="00FB0E21"/>
    <w:rsid w:val="00FB13E7"/>
    <w:rsid w:val="00FB1D26"/>
    <w:rsid w:val="00FB32AD"/>
    <w:rsid w:val="00FB5AB0"/>
    <w:rsid w:val="00FB7ED0"/>
    <w:rsid w:val="00FB7F4D"/>
    <w:rsid w:val="00FC1A2B"/>
    <w:rsid w:val="00FC6DFB"/>
    <w:rsid w:val="00FD00B4"/>
    <w:rsid w:val="00FD0AC0"/>
    <w:rsid w:val="00FD4576"/>
    <w:rsid w:val="00FD7F3A"/>
    <w:rsid w:val="00FD7F9E"/>
    <w:rsid w:val="00FE2EA2"/>
    <w:rsid w:val="00FE3A0F"/>
    <w:rsid w:val="00FE67FF"/>
    <w:rsid w:val="00FE6CC4"/>
    <w:rsid w:val="00FF1232"/>
    <w:rsid w:val="00FF1D81"/>
    <w:rsid w:val="00FF239C"/>
    <w:rsid w:val="00FF4FDD"/>
    <w:rsid w:val="00FF66CF"/>
    <w:rsid w:val="00FF7047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0911AA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8D662B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0911AA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8D662B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  <w:style w:type="paragraph" w:styleId="af6">
    <w:name w:val="Normal (Web)"/>
    <w:basedOn w:val="a9"/>
    <w:uiPriority w:val="99"/>
    <w:unhideWhenUsed/>
    <w:rsid w:val="002F2999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H">
    <w:name w:val="TAH"/>
    <w:basedOn w:val="TAC"/>
    <w:link w:val="TAHCar"/>
    <w:rsid w:val="00933213"/>
    <w:rPr>
      <w:b/>
    </w:rPr>
  </w:style>
  <w:style w:type="paragraph" w:customStyle="1" w:styleId="TAC">
    <w:name w:val="TAC"/>
    <w:basedOn w:val="a9"/>
    <w:link w:val="TACChar"/>
    <w:rsid w:val="0093321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93321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basedOn w:val="aa"/>
    <w:link w:val="TAH"/>
    <w:rsid w:val="00933213"/>
    <w:rPr>
      <w:rFonts w:ascii="Arial" w:eastAsia="Times New Roman" w:hAnsi="Arial"/>
      <w:b/>
      <w:sz w:val="18"/>
      <w:lang w:val="en-GB" w:eastAsia="en-US"/>
    </w:rPr>
  </w:style>
  <w:style w:type="paragraph" w:customStyle="1" w:styleId="10">
    <w:name w:val="列出段落1"/>
    <w:basedOn w:val="a9"/>
    <w:uiPriority w:val="34"/>
    <w:qFormat/>
    <w:rsid w:val="00DD3818"/>
    <w:pPr>
      <w:ind w:firstLineChars="200" w:firstLine="420"/>
    </w:pPr>
  </w:style>
  <w:style w:type="paragraph" w:customStyle="1" w:styleId="af7">
    <w:name w:val="正文表标题"/>
    <w:next w:val="af2"/>
    <w:rsid w:val="006F62E2"/>
    <w:pPr>
      <w:spacing w:beforeLines="50" w:afterLines="50"/>
      <w:jc w:val="center"/>
    </w:pPr>
    <w:rPr>
      <w:rFonts w:ascii="黑体" w:eastAsia="黑体" w:hAnsi="Times New Roman"/>
      <w:sz w:val="21"/>
    </w:rPr>
  </w:style>
  <w:style w:type="character" w:styleId="af8">
    <w:name w:val="annotation reference"/>
    <w:rsid w:val="006F62E2"/>
    <w:rPr>
      <w:rFonts w:eastAsia="黑体"/>
      <w:sz w:val="21"/>
      <w:szCs w:val="21"/>
      <w:lang w:val="en-US" w:eastAsia="zh-CN" w:bidi="ar-SA"/>
    </w:rPr>
  </w:style>
  <w:style w:type="paragraph" w:customStyle="1" w:styleId="TAL">
    <w:name w:val="TAL"/>
    <w:basedOn w:val="a9"/>
    <w:link w:val="TALChar"/>
    <w:rsid w:val="006F62E2"/>
    <w:pPr>
      <w:keepNext/>
      <w:keepLines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rsid w:val="006F62E2"/>
    <w:rPr>
      <w:rFonts w:ascii="Arial" w:hAnsi="Arial"/>
      <w:sz w:val="18"/>
      <w:lang w:val="en-GB"/>
    </w:rPr>
  </w:style>
  <w:style w:type="character" w:customStyle="1" w:styleId="emtidy-1">
    <w:name w:val="emtidy-1"/>
    <w:basedOn w:val="aa"/>
    <w:rsid w:val="00DA5D62"/>
  </w:style>
  <w:style w:type="character" w:customStyle="1" w:styleId="emtidy-3">
    <w:name w:val="emtidy-3"/>
    <w:basedOn w:val="aa"/>
    <w:rsid w:val="00DA5D62"/>
  </w:style>
  <w:style w:type="character" w:customStyle="1" w:styleId="emtidy-13">
    <w:name w:val="emtidy-13"/>
    <w:basedOn w:val="aa"/>
    <w:rsid w:val="00DA5D62"/>
  </w:style>
  <w:style w:type="character" w:customStyle="1" w:styleId="emtidy-2">
    <w:name w:val="emtidy-2"/>
    <w:basedOn w:val="aa"/>
    <w:rsid w:val="00DA5D62"/>
  </w:style>
  <w:style w:type="character" w:customStyle="1" w:styleId="emtidy-7">
    <w:name w:val="emtidy-7"/>
    <w:basedOn w:val="aa"/>
    <w:rsid w:val="00D52D1F"/>
  </w:style>
  <w:style w:type="character" w:customStyle="1" w:styleId="emtidy-16">
    <w:name w:val="emtidy-16"/>
    <w:basedOn w:val="aa"/>
    <w:rsid w:val="00D52D1F"/>
  </w:style>
  <w:style w:type="character" w:customStyle="1" w:styleId="emtidy-9">
    <w:name w:val="emtidy-9"/>
    <w:basedOn w:val="aa"/>
    <w:rsid w:val="00D5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isainan@capinfo.com.c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xuchong@capinfo.com.cn" TargetMode="External"/><Relationship Id="rId17" Type="http://schemas.openxmlformats.org/officeDocument/2006/relationships/hyperlink" Target="mailto:warriorZH@163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xiaolong@hxc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xyhuang@uestc.edu.cn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qinsibo@712.com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8ED6-FFE3-404D-A863-03E6AE49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2</cp:revision>
  <dcterms:created xsi:type="dcterms:W3CDTF">2015-11-27T15:10:00Z</dcterms:created>
  <dcterms:modified xsi:type="dcterms:W3CDTF">2015-11-27T15:10:00Z</dcterms:modified>
</cp:coreProperties>
</file>