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B-TrunC</w:t>
      </w:r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A555BF">
        <w:rPr>
          <w:rFonts w:ascii="宋体" w:hAnsi="宋体" w:hint="eastAsia"/>
          <w:color w:val="000000"/>
          <w:sz w:val="32"/>
          <w:szCs w:val="24"/>
        </w:rPr>
        <w:t>三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636DFC">
        <w:rPr>
          <w:rFonts w:ascii="宋体" w:hAnsi="宋体" w:hint="eastAsia"/>
          <w:color w:val="000000"/>
          <w:sz w:val="28"/>
          <w:szCs w:val="24"/>
        </w:rPr>
        <w:t>7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636DFC">
        <w:rPr>
          <w:rFonts w:ascii="宋体" w:hAnsi="宋体" w:hint="eastAsia"/>
          <w:color w:val="000000"/>
          <w:sz w:val="28"/>
          <w:szCs w:val="24"/>
        </w:rPr>
        <w:t>21-24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A54EFF" w:rsidRPr="00AF696E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A555BF">
        <w:rPr>
          <w:rFonts w:ascii="宋体" w:hAnsi="宋体" w:hint="eastAsia"/>
          <w:color w:val="000000"/>
          <w:sz w:val="28"/>
          <w:szCs w:val="24"/>
        </w:rPr>
        <w:t>18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636DFC" w:rsidRDefault="00D40ECA" w:rsidP="001D17B8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636DFC">
        <w:rPr>
          <w:rFonts w:ascii="宋体" w:hAnsi="宋体" w:hint="eastAsia"/>
          <w:color w:val="000000"/>
          <w:sz w:val="28"/>
          <w:szCs w:val="24"/>
        </w:rPr>
        <w:t>烟台市</w:t>
      </w:r>
      <w:proofErr w:type="gramStart"/>
      <w:r w:rsidR="00636DFC">
        <w:rPr>
          <w:rFonts w:ascii="宋体" w:hAnsi="宋体" w:hint="eastAsia"/>
          <w:color w:val="000000"/>
          <w:sz w:val="28"/>
          <w:szCs w:val="24"/>
        </w:rPr>
        <w:t>莱</w:t>
      </w:r>
      <w:proofErr w:type="gramEnd"/>
      <w:r w:rsidR="00636DFC">
        <w:rPr>
          <w:rFonts w:ascii="宋体" w:hAnsi="宋体" w:hint="eastAsia"/>
          <w:color w:val="000000"/>
          <w:sz w:val="28"/>
          <w:szCs w:val="24"/>
        </w:rPr>
        <w:t>山区</w:t>
      </w:r>
      <w:proofErr w:type="gramStart"/>
      <w:r w:rsidR="00636DFC">
        <w:rPr>
          <w:rFonts w:ascii="宋体" w:hAnsi="宋体" w:hint="eastAsia"/>
          <w:color w:val="000000"/>
          <w:sz w:val="28"/>
          <w:szCs w:val="24"/>
        </w:rPr>
        <w:t>海韵路12号</w:t>
      </w:r>
      <w:proofErr w:type="gramEnd"/>
      <w:r w:rsidR="00636DFC">
        <w:rPr>
          <w:rFonts w:ascii="宋体" w:hAnsi="宋体" w:hint="eastAsia"/>
          <w:color w:val="000000"/>
          <w:sz w:val="28"/>
          <w:szCs w:val="24"/>
        </w:rPr>
        <w:t xml:space="preserve"> 东方海天大酒店</w:t>
      </w:r>
    </w:p>
    <w:p w:rsidR="004328AD" w:rsidRDefault="00636DFC" w:rsidP="001D17B8">
      <w:pPr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承办：华为技术有限公司</w:t>
      </w:r>
      <w:r>
        <w:rPr>
          <w:rFonts w:ascii="宋体" w:hAnsi="宋体"/>
          <w:color w:val="000000"/>
          <w:sz w:val="28"/>
          <w:szCs w:val="24"/>
        </w:rPr>
        <w:t xml:space="preserve"> </w:t>
      </w:r>
    </w:p>
    <w:p w:rsidR="00111C9D" w:rsidRPr="00AF696E" w:rsidRDefault="00111C9D" w:rsidP="001D17B8">
      <w:pPr>
        <w:jc w:val="left"/>
        <w:rPr>
          <w:rFonts w:ascii="宋体" w:hAnsi="宋体"/>
          <w:color w:val="000000"/>
          <w:sz w:val="28"/>
          <w:szCs w:val="24"/>
        </w:rPr>
      </w:pPr>
    </w:p>
    <w:p w:rsidR="00231504" w:rsidRPr="002238F8" w:rsidRDefault="00471914" w:rsidP="00036D6C">
      <w:pPr>
        <w:jc w:val="left"/>
        <w:rPr>
          <w:rFonts w:ascii="宋体" w:hAnsi="宋体"/>
          <w:color w:val="000000"/>
        </w:rPr>
      </w:pPr>
      <w:r w:rsidRPr="002238F8">
        <w:rPr>
          <w:rFonts w:ascii="宋体" w:hAnsi="宋体" w:hint="eastAsia"/>
          <w:color w:val="000000"/>
        </w:rPr>
        <w:t>会议</w:t>
      </w:r>
      <w:r w:rsidR="00D75E86" w:rsidRPr="002238F8">
        <w:rPr>
          <w:rFonts w:ascii="宋体" w:hAnsi="宋体" w:hint="eastAsia"/>
          <w:color w:val="000000"/>
        </w:rPr>
        <w:t>内容</w:t>
      </w:r>
      <w:r w:rsidR="00032ABB" w:rsidRPr="002238F8">
        <w:rPr>
          <w:rFonts w:ascii="宋体" w:hAnsi="宋体" w:hint="eastAsia"/>
          <w:color w:val="000000"/>
        </w:rPr>
        <w:t>：</w:t>
      </w:r>
    </w:p>
    <w:p w:rsidR="009F6E5D" w:rsidRPr="002238F8" w:rsidRDefault="009F6E5D" w:rsidP="00211A3A">
      <w:pPr>
        <w:pStyle w:val="1"/>
        <w:spacing w:before="100" w:after="100" w:line="240" w:lineRule="auto"/>
        <w:rPr>
          <w:sz w:val="21"/>
          <w:szCs w:val="21"/>
        </w:rPr>
      </w:pPr>
      <w:r w:rsidRPr="002238F8">
        <w:rPr>
          <w:rFonts w:ascii="Times New Roman" w:eastAsiaTheme="minorEastAsia" w:hAnsi="Times New Roman" w:cs="Times New Roman" w:hint="eastAsia"/>
          <w:sz w:val="21"/>
          <w:szCs w:val="21"/>
        </w:rPr>
        <w:t>B-TrunC R2</w:t>
      </w:r>
      <w:r w:rsidRPr="002238F8">
        <w:rPr>
          <w:rFonts w:ascii="Times New Roman" w:eastAsiaTheme="minorEastAsia" w:hAnsi="Times New Roman" w:cs="Times New Roman" w:hint="eastAsia"/>
          <w:sz w:val="21"/>
          <w:szCs w:val="21"/>
        </w:rPr>
        <w:t>架构</w:t>
      </w:r>
      <w:r w:rsidR="00D224CB" w:rsidRPr="002238F8">
        <w:rPr>
          <w:sz w:val="21"/>
          <w:szCs w:val="21"/>
        </w:rPr>
        <w:t xml:space="preserve"> </w:t>
      </w:r>
    </w:p>
    <w:p w:rsidR="002238F8" w:rsidRPr="002238F8" w:rsidRDefault="002238F8" w:rsidP="002238F8">
      <w:pPr>
        <w:pStyle w:val="2"/>
        <w:rPr>
          <w:rFonts w:ascii="Times New Roman" w:eastAsiaTheme="minorEastAsia" w:hAnsi="Times New Roman"/>
          <w:sz w:val="21"/>
          <w:szCs w:val="21"/>
        </w:rPr>
      </w:pPr>
      <w:r w:rsidRPr="002238F8">
        <w:rPr>
          <w:rFonts w:ascii="Times New Roman" w:eastAsiaTheme="minorEastAsia" w:hAnsi="Times New Roman" w:hint="eastAsia"/>
          <w:sz w:val="21"/>
          <w:szCs w:val="21"/>
        </w:rPr>
        <w:t xml:space="preserve">1.1 </w:t>
      </w:r>
      <w:r w:rsidR="009F6E5D" w:rsidRPr="002238F8">
        <w:rPr>
          <w:rFonts w:ascii="Times New Roman" w:eastAsiaTheme="minorEastAsia" w:hAnsi="Times New Roman" w:hint="eastAsia"/>
          <w:sz w:val="21"/>
          <w:szCs w:val="21"/>
        </w:rPr>
        <w:t>TCN</w:t>
      </w:r>
      <w:r w:rsidR="009F6E5D" w:rsidRPr="002238F8">
        <w:rPr>
          <w:rFonts w:ascii="Times New Roman" w:eastAsiaTheme="minorEastAsia" w:hAnsi="Times New Roman" w:hint="eastAsia"/>
          <w:sz w:val="21"/>
          <w:szCs w:val="21"/>
        </w:rPr>
        <w:t>接口架构和流程</w:t>
      </w:r>
    </w:p>
    <w:p w:rsidR="009F6E5D" w:rsidRDefault="002238F8" w:rsidP="002238F8">
      <w:pPr>
        <w:jc w:val="left"/>
        <w:rPr>
          <w:rFonts w:ascii="宋体" w:hAnsi="宋体"/>
          <w:color w:val="000000"/>
        </w:rPr>
      </w:pPr>
      <w:r w:rsidRPr="002238F8">
        <w:rPr>
          <w:rFonts w:ascii="宋体" w:hAnsi="宋体" w:hint="eastAsia"/>
          <w:color w:val="000000"/>
        </w:rPr>
        <w:t>鼎桥、信威、海能达、普天和中兴分别介绍了</w:t>
      </w:r>
      <w:r w:rsidR="00A555BF" w:rsidRPr="002238F8">
        <w:rPr>
          <w:rFonts w:ascii="宋体" w:hAnsi="宋体" w:hint="eastAsia"/>
          <w:color w:val="000000"/>
        </w:rPr>
        <w:t>4、6、8、11、13</w:t>
      </w:r>
      <w:r w:rsidRPr="002238F8">
        <w:rPr>
          <w:rFonts w:ascii="宋体" w:hAnsi="宋体" w:hint="eastAsia"/>
          <w:color w:val="000000"/>
        </w:rPr>
        <w:t>文稿。</w:t>
      </w:r>
    </w:p>
    <w:p w:rsidR="004D08B9" w:rsidRDefault="004D08B9" w:rsidP="002238F8">
      <w:pPr>
        <w:jc w:val="left"/>
        <w:rPr>
          <w:rFonts w:ascii="宋体" w:hAnsi="宋体"/>
          <w:color w:val="000000"/>
        </w:rPr>
      </w:pPr>
    </w:p>
    <w:p w:rsidR="00387C4C" w:rsidRDefault="00387C4C" w:rsidP="002238F8">
      <w:pPr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共识：用户面</w:t>
      </w:r>
      <w:r w:rsidR="004D08B9">
        <w:rPr>
          <w:rFonts w:ascii="宋体" w:hAnsi="宋体" w:hint="eastAsia"/>
          <w:color w:val="000000"/>
        </w:rPr>
        <w:t>基于3GPP local breakout模式，漫游用户面的数据从拜访地P-GW到拜访地的TMF。</w:t>
      </w:r>
      <w:r w:rsidR="004D08B9" w:rsidRPr="004D08B9">
        <w:rPr>
          <w:rFonts w:ascii="宋体" w:hAnsi="宋体" w:hint="eastAsia"/>
          <w:color w:val="000000"/>
          <w:highlight w:val="yellow"/>
        </w:rPr>
        <w:t>为保持业务的连续性，在一个业务过程中，如果发生多次跨TCN的切换，漫游用户面的数据保持在第一个拜访地P-GW/TMF。（中兴待反馈确认）</w:t>
      </w:r>
    </w:p>
    <w:p w:rsidR="004D08B9" w:rsidRDefault="004D08B9" w:rsidP="002238F8">
      <w:pPr>
        <w:jc w:val="left"/>
        <w:rPr>
          <w:rFonts w:ascii="宋体" w:hAnsi="宋体"/>
          <w:color w:val="000000"/>
        </w:rPr>
      </w:pPr>
    </w:p>
    <w:p w:rsidR="00387C4C" w:rsidRDefault="00387C4C" w:rsidP="002238F8">
      <w:pPr>
        <w:jc w:val="left"/>
        <w:rPr>
          <w:rFonts w:ascii="Times New Roman" w:eastAsiaTheme="minorEastAsia" w:hAnsiTheme="minorEastAsia" w:cs="Times New Roman"/>
          <w:color w:val="000000"/>
        </w:rPr>
      </w:pPr>
      <w:r>
        <w:rPr>
          <w:rFonts w:ascii="Times New Roman" w:eastAsiaTheme="minorEastAsia" w:hAnsiTheme="minorEastAsia" w:cs="Times New Roman" w:hint="eastAsia"/>
          <w:color w:val="000000"/>
          <w:highlight w:val="yellow"/>
        </w:rPr>
        <w:t>遗留问题</w:t>
      </w:r>
      <w:r w:rsidR="008A7876">
        <w:rPr>
          <w:rFonts w:ascii="Times New Roman" w:eastAsiaTheme="minorEastAsia" w:hAnsiTheme="minorEastAsia" w:cs="Times New Roman" w:hint="eastAsia"/>
          <w:color w:val="000000"/>
          <w:highlight w:val="yellow"/>
        </w:rPr>
        <w:t>1</w:t>
      </w:r>
      <w:r>
        <w:rPr>
          <w:rFonts w:ascii="Times New Roman" w:eastAsiaTheme="minorEastAsia" w:hAnsiTheme="minorEastAsia" w:cs="Times New Roman" w:hint="eastAsia"/>
          <w:color w:val="000000"/>
          <w:highlight w:val="yellow"/>
        </w:rPr>
        <w:t>：点到点的集群业务（单呼和点到点集群补充业务）的</w:t>
      </w:r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归属地还是拜访地</w:t>
      </w:r>
      <w:r w:rsidR="002A1A6A" w:rsidRPr="002A1A6A">
        <w:rPr>
          <w:rFonts w:ascii="Times New Roman" w:eastAsiaTheme="minorEastAsia" w:hAnsiTheme="minorEastAsia" w:cs="Times New Roman" w:hint="eastAsia"/>
          <w:color w:val="000000"/>
          <w:highlight w:val="yellow"/>
        </w:rPr>
        <w:t>控制</w:t>
      </w:r>
      <w:r w:rsidRPr="002A1A6A">
        <w:rPr>
          <w:rFonts w:ascii="Times New Roman" w:eastAsiaTheme="minorEastAsia" w:hAnsiTheme="minorEastAsia" w:cs="Times New Roman" w:hint="eastAsia"/>
          <w:color w:val="000000"/>
          <w:highlight w:val="yellow"/>
        </w:rPr>
        <w:t>？</w:t>
      </w:r>
    </w:p>
    <w:tbl>
      <w:tblPr>
        <w:tblStyle w:val="af1"/>
        <w:tblW w:w="0" w:type="auto"/>
        <w:tblLook w:val="04A0"/>
      </w:tblPr>
      <w:tblGrid>
        <w:gridCol w:w="1526"/>
        <w:gridCol w:w="3260"/>
        <w:gridCol w:w="3736"/>
      </w:tblGrid>
      <w:tr w:rsidR="00387C4C" w:rsidTr="00AC5C5A">
        <w:tc>
          <w:tcPr>
            <w:tcW w:w="1526" w:type="dxa"/>
          </w:tcPr>
          <w:p w:rsidR="00387C4C" w:rsidRDefault="00387C4C" w:rsidP="002238F8">
            <w:pPr>
              <w:jc w:val="left"/>
              <w:rPr>
                <w:rFonts w:hAnsi="宋体"/>
                <w:color w:val="000000"/>
              </w:rPr>
            </w:pPr>
          </w:p>
        </w:tc>
        <w:tc>
          <w:tcPr>
            <w:tcW w:w="3260" w:type="dxa"/>
          </w:tcPr>
          <w:p w:rsidR="00387C4C" w:rsidRDefault="00387C4C" w:rsidP="002238F8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描述</w:t>
            </w:r>
          </w:p>
        </w:tc>
        <w:tc>
          <w:tcPr>
            <w:tcW w:w="3736" w:type="dxa"/>
          </w:tcPr>
          <w:p w:rsidR="00387C4C" w:rsidRDefault="00387C4C" w:rsidP="002238F8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分析</w:t>
            </w:r>
          </w:p>
        </w:tc>
      </w:tr>
      <w:tr w:rsidR="00387C4C" w:rsidTr="00AC5C5A">
        <w:trPr>
          <w:trHeight w:val="1012"/>
        </w:trPr>
        <w:tc>
          <w:tcPr>
            <w:tcW w:w="1526" w:type="dxa"/>
          </w:tcPr>
          <w:p w:rsidR="00387C4C" w:rsidRDefault="00387C4C" w:rsidP="002238F8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归属地控制</w:t>
            </w:r>
          </w:p>
        </w:tc>
        <w:tc>
          <w:tcPr>
            <w:tcW w:w="3260" w:type="dxa"/>
          </w:tcPr>
          <w:p w:rsidR="00387C4C" w:rsidRPr="001D0977" w:rsidRDefault="00387C4C" w:rsidP="001D0977">
            <w:pPr>
              <w:pStyle w:val="af"/>
              <w:numPr>
                <w:ilvl w:val="0"/>
                <w:numId w:val="19"/>
              </w:numPr>
              <w:ind w:firstLineChars="0"/>
              <w:jc w:val="left"/>
              <w:rPr>
                <w:rFonts w:hAnsi="宋体"/>
                <w:color w:val="000000"/>
              </w:rPr>
            </w:pPr>
            <w:r w:rsidRPr="001D0977">
              <w:rPr>
                <w:rFonts w:hAnsi="宋体" w:hint="eastAsia"/>
                <w:color w:val="000000"/>
              </w:rPr>
              <w:t>UE的单呼和补充业务从V-TCF到H-TCF，由H-TCF控制。没有Tc1b接口。</w:t>
            </w:r>
          </w:p>
          <w:p w:rsidR="001D0977" w:rsidRDefault="001D0977" w:rsidP="001D0977">
            <w:pPr>
              <w:pStyle w:val="af"/>
              <w:numPr>
                <w:ilvl w:val="0"/>
                <w:numId w:val="19"/>
              </w:numPr>
              <w:ind w:firstLineChars="0"/>
              <w:jc w:val="left"/>
              <w:rPr>
                <w:rFonts w:hAnsi="宋体"/>
                <w:color w:val="000000"/>
              </w:rPr>
            </w:pPr>
            <w:r w:rsidRPr="001D0977">
              <w:rPr>
                <w:rFonts w:hAnsi="宋体" w:hint="eastAsia"/>
                <w:color w:val="000000"/>
              </w:rPr>
              <w:t>路由：V-TCF通过分析主叫号码，找到主叫的H-TCF；主叫H-TCF通过分析被叫号码，找到被叫的H-TCF。</w:t>
            </w:r>
          </w:p>
          <w:p w:rsidR="001D0977" w:rsidRPr="001D0977" w:rsidRDefault="001D0977" w:rsidP="001D0977">
            <w:pPr>
              <w:pStyle w:val="af"/>
              <w:numPr>
                <w:ilvl w:val="0"/>
                <w:numId w:val="19"/>
              </w:numPr>
              <w:ind w:firstLineChars="0"/>
              <w:jc w:val="left"/>
              <w:rPr>
                <w:rFonts w:hAnsi="宋体"/>
                <w:color w:val="000000"/>
              </w:rPr>
            </w:pPr>
            <w:r w:rsidRPr="001D0977">
              <w:rPr>
                <w:rFonts w:hAnsi="宋体" w:hint="eastAsia"/>
                <w:color w:val="000000"/>
              </w:rPr>
              <w:t>H-TCF</w:t>
            </w:r>
            <w:r>
              <w:rPr>
                <w:rFonts w:hAnsi="宋体" w:hint="eastAsia"/>
                <w:color w:val="000000"/>
              </w:rPr>
              <w:t>存储注册UE的签约信息</w:t>
            </w:r>
          </w:p>
        </w:tc>
        <w:tc>
          <w:tcPr>
            <w:tcW w:w="3736" w:type="dxa"/>
          </w:tcPr>
          <w:p w:rsidR="00387C4C" w:rsidRDefault="006E3CD0" w:rsidP="002238F8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保证</w:t>
            </w:r>
            <w:r w:rsidR="00AC5C5A">
              <w:rPr>
                <w:rFonts w:hAnsi="宋体" w:hint="eastAsia"/>
                <w:color w:val="000000"/>
              </w:rPr>
              <w:t>不同拜访地的</w:t>
            </w:r>
            <w:r>
              <w:rPr>
                <w:rFonts w:hAnsi="宋体" w:hint="eastAsia"/>
                <w:color w:val="000000"/>
              </w:rPr>
              <w:t>业务的一致性</w:t>
            </w:r>
            <w:r w:rsidR="00963021">
              <w:rPr>
                <w:rFonts w:hAnsi="宋体" w:hint="eastAsia"/>
                <w:color w:val="000000"/>
              </w:rPr>
              <w:t>；业务的安全性由本地控制</w:t>
            </w:r>
            <w:r>
              <w:rPr>
                <w:rFonts w:hAnsi="宋体" w:hint="eastAsia"/>
                <w:color w:val="000000"/>
              </w:rPr>
              <w:t>；与调度台的业务简单，DC直接与H-TCF交互；与组呼业务保持一致。</w:t>
            </w:r>
          </w:p>
          <w:p w:rsidR="006E3CD0" w:rsidRPr="006E3CD0" w:rsidRDefault="00AC5C5A" w:rsidP="00AC5C5A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漫游用户的信令多经过一个H-TCF节点。</w:t>
            </w:r>
          </w:p>
        </w:tc>
      </w:tr>
      <w:tr w:rsidR="00387C4C" w:rsidTr="00AC5C5A">
        <w:tc>
          <w:tcPr>
            <w:tcW w:w="1526" w:type="dxa"/>
          </w:tcPr>
          <w:p w:rsidR="00387C4C" w:rsidRDefault="00387C4C" w:rsidP="002238F8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拜访地控制</w:t>
            </w:r>
          </w:p>
        </w:tc>
        <w:tc>
          <w:tcPr>
            <w:tcW w:w="3260" w:type="dxa"/>
          </w:tcPr>
          <w:p w:rsidR="00387C4C" w:rsidRDefault="00387C4C" w:rsidP="00387C4C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UE的单呼和补充业务由V-TCF控制，V-TCF在UE注册时从H-eHSS获得签约信息。需要有Tc1b接口。</w:t>
            </w:r>
          </w:p>
          <w:p w:rsidR="001D0977" w:rsidRDefault="001D0977" w:rsidP="00387C4C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UE的签约信息通过注册过程获得，并在V-TCF中存储。</w:t>
            </w:r>
          </w:p>
          <w:p w:rsidR="001D0977" w:rsidRDefault="001D0977" w:rsidP="001D0977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路由：</w:t>
            </w:r>
            <w:r w:rsidRPr="001D0977">
              <w:rPr>
                <w:rFonts w:hAnsi="宋体" w:hint="eastAsia"/>
                <w:color w:val="000000"/>
              </w:rPr>
              <w:t>V-TCF通过分析</w:t>
            </w:r>
            <w:r>
              <w:rPr>
                <w:rFonts w:hAnsi="宋体" w:hint="eastAsia"/>
                <w:color w:val="000000"/>
              </w:rPr>
              <w:t>被叫</w:t>
            </w:r>
            <w:r w:rsidRPr="001D0977">
              <w:rPr>
                <w:rFonts w:hAnsi="宋体" w:hint="eastAsia"/>
                <w:color w:val="000000"/>
              </w:rPr>
              <w:t>号码，找到</w:t>
            </w:r>
            <w:r>
              <w:rPr>
                <w:rFonts w:hAnsi="宋体" w:hint="eastAsia"/>
                <w:color w:val="000000"/>
              </w:rPr>
              <w:t>被叫</w:t>
            </w:r>
            <w:r w:rsidRPr="001D0977">
              <w:rPr>
                <w:rFonts w:hAnsi="宋体" w:hint="eastAsia"/>
                <w:color w:val="000000"/>
              </w:rPr>
              <w:t>的</w:t>
            </w:r>
            <w:r>
              <w:rPr>
                <w:rFonts w:hAnsi="宋体" w:hint="eastAsia"/>
                <w:color w:val="000000"/>
              </w:rPr>
              <w:t>H-eHSS，获得被叫所在TCF</w:t>
            </w:r>
          </w:p>
        </w:tc>
        <w:tc>
          <w:tcPr>
            <w:tcW w:w="3736" w:type="dxa"/>
          </w:tcPr>
          <w:p w:rsidR="00387C4C" w:rsidRDefault="00AC5C5A" w:rsidP="00AC5C5A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漫游用户的信令在拜访地</w:t>
            </w:r>
            <w:r w:rsidR="00817CCC">
              <w:rPr>
                <w:rFonts w:hAnsi="宋体" w:hint="eastAsia"/>
                <w:color w:val="000000"/>
              </w:rPr>
              <w:t>直接</w:t>
            </w:r>
            <w:r>
              <w:rPr>
                <w:rFonts w:hAnsi="宋体" w:hint="eastAsia"/>
                <w:color w:val="000000"/>
              </w:rPr>
              <w:t>处理</w:t>
            </w:r>
            <w:r w:rsidR="00817CCC">
              <w:rPr>
                <w:rFonts w:hAnsi="宋体" w:hint="eastAsia"/>
                <w:color w:val="000000"/>
              </w:rPr>
              <w:t>。控制面和用户面在一起。</w:t>
            </w:r>
          </w:p>
          <w:p w:rsidR="00817CCC" w:rsidRDefault="00817CCC" w:rsidP="00AC5C5A">
            <w:pPr>
              <w:jc w:val="left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不同拜访地的业务的一致性存在问题；</w:t>
            </w:r>
          </w:p>
          <w:p w:rsidR="00817CCC" w:rsidRPr="00817CCC" w:rsidRDefault="00817CCC" w:rsidP="00AC5C5A">
            <w:pPr>
              <w:jc w:val="left"/>
              <w:rPr>
                <w:rFonts w:hAnsi="宋体"/>
                <w:color w:val="000000"/>
              </w:rPr>
            </w:pPr>
          </w:p>
        </w:tc>
      </w:tr>
    </w:tbl>
    <w:p w:rsidR="008A7876" w:rsidRDefault="008A7876" w:rsidP="007453B0">
      <w:pPr>
        <w:ind w:firstLineChars="100" w:firstLine="210"/>
        <w:jc w:val="left"/>
        <w:rPr>
          <w:rFonts w:ascii="宋体" w:hAnsi="宋体"/>
          <w:color w:val="000000"/>
        </w:rPr>
      </w:pPr>
    </w:p>
    <w:p w:rsidR="008A7876" w:rsidRPr="008A7876" w:rsidRDefault="008A7876" w:rsidP="007453B0">
      <w:pPr>
        <w:ind w:firstLineChars="100" w:firstLine="210"/>
        <w:jc w:val="left"/>
        <w:rPr>
          <w:rFonts w:ascii="宋体" w:hAnsi="宋体"/>
          <w:color w:val="000000"/>
          <w:highlight w:val="yellow"/>
        </w:rPr>
      </w:pPr>
      <w:r w:rsidRPr="008A7876">
        <w:rPr>
          <w:rFonts w:ascii="宋体" w:hAnsi="宋体" w:hint="eastAsia"/>
          <w:color w:val="000000"/>
          <w:highlight w:val="yellow"/>
        </w:rPr>
        <w:t>遗留问题2：</w:t>
      </w:r>
      <w:r>
        <w:rPr>
          <w:rFonts w:ascii="宋体" w:hAnsi="宋体" w:hint="eastAsia"/>
          <w:color w:val="000000"/>
          <w:highlight w:val="yellow"/>
        </w:rPr>
        <w:t>漫游UE</w:t>
      </w:r>
      <w:r w:rsidRPr="008A7876">
        <w:rPr>
          <w:rFonts w:ascii="宋体" w:hAnsi="宋体" w:hint="eastAsia"/>
          <w:color w:val="000000"/>
          <w:highlight w:val="yellow"/>
        </w:rPr>
        <w:t>组呼的上行和下行是一个会话还是两个会话？</w:t>
      </w:r>
    </w:p>
    <w:p w:rsidR="008A7876" w:rsidRDefault="008A7876" w:rsidP="007453B0">
      <w:pPr>
        <w:ind w:firstLineChars="100" w:firstLine="210"/>
        <w:jc w:val="left"/>
        <w:rPr>
          <w:rFonts w:ascii="宋体" w:hAnsi="宋体"/>
          <w:color w:val="000000"/>
          <w:highlight w:val="yellow"/>
        </w:rPr>
      </w:pPr>
      <w:r w:rsidRPr="008A7876">
        <w:rPr>
          <w:rFonts w:ascii="宋体" w:hAnsi="宋体" w:hint="eastAsia"/>
          <w:color w:val="000000"/>
          <w:highlight w:val="yellow"/>
        </w:rPr>
        <w:t>遗留问题</w:t>
      </w:r>
      <w:r>
        <w:rPr>
          <w:rFonts w:ascii="宋体" w:hAnsi="宋体" w:hint="eastAsia"/>
          <w:color w:val="000000"/>
          <w:highlight w:val="yellow"/>
        </w:rPr>
        <w:t>3</w:t>
      </w:r>
      <w:r w:rsidRPr="008A7876">
        <w:rPr>
          <w:rFonts w:ascii="宋体" w:hAnsi="宋体" w:hint="eastAsia"/>
          <w:color w:val="000000"/>
          <w:highlight w:val="yellow"/>
        </w:rPr>
        <w:t>：跨TCN的切换，由UE还是MME发起？</w:t>
      </w:r>
    </w:p>
    <w:p w:rsidR="004158B7" w:rsidRDefault="008A7876" w:rsidP="004158B7">
      <w:pPr>
        <w:ind w:firstLineChars="100" w:firstLine="210"/>
        <w:jc w:val="left"/>
        <w:rPr>
          <w:rFonts w:ascii="宋体" w:hAnsi="宋体"/>
          <w:color w:val="000000"/>
          <w:highlight w:val="yellow"/>
        </w:rPr>
      </w:pPr>
      <w:r w:rsidRPr="008A7876">
        <w:rPr>
          <w:rFonts w:ascii="宋体" w:hAnsi="宋体" w:hint="eastAsia"/>
          <w:color w:val="000000"/>
          <w:highlight w:val="yellow"/>
        </w:rPr>
        <w:t>遗留问题</w:t>
      </w:r>
      <w:r w:rsidR="004158B7">
        <w:rPr>
          <w:rFonts w:ascii="宋体" w:hAnsi="宋体" w:hint="eastAsia"/>
          <w:color w:val="000000"/>
          <w:highlight w:val="yellow"/>
        </w:rPr>
        <w:t>4</w:t>
      </w:r>
      <w:r w:rsidRPr="008A7876">
        <w:rPr>
          <w:rFonts w:ascii="宋体" w:hAnsi="宋体" w:hint="eastAsia"/>
          <w:color w:val="000000"/>
          <w:highlight w:val="yellow"/>
        </w:rPr>
        <w:t>：</w:t>
      </w:r>
      <w:r>
        <w:rPr>
          <w:rFonts w:ascii="宋体" w:hAnsi="宋体" w:hint="eastAsia"/>
          <w:color w:val="000000"/>
          <w:highlight w:val="yellow"/>
        </w:rPr>
        <w:t>各家提交</w:t>
      </w:r>
      <w:r w:rsidR="004158B7">
        <w:rPr>
          <w:rFonts w:ascii="宋体" w:hAnsi="宋体" w:hint="eastAsia"/>
          <w:color w:val="000000"/>
          <w:highlight w:val="yellow"/>
        </w:rPr>
        <w:t>TCF</w:t>
      </w:r>
      <w:r w:rsidR="004158B7">
        <w:rPr>
          <w:rFonts w:ascii="宋体" w:hAnsi="宋体"/>
          <w:color w:val="000000"/>
          <w:highlight w:val="yellow"/>
        </w:rPr>
        <w:t>—</w:t>
      </w:r>
      <w:r w:rsidR="004158B7">
        <w:rPr>
          <w:rFonts w:ascii="宋体" w:hAnsi="宋体" w:hint="eastAsia"/>
          <w:color w:val="000000"/>
          <w:highlight w:val="yellow"/>
        </w:rPr>
        <w:t>eHSS之间，组的签约信息、用户信息、组成员信息的获取过程</w:t>
      </w:r>
      <w:r w:rsidR="004158B7" w:rsidRPr="004158B7">
        <w:rPr>
          <w:rFonts w:ascii="宋体" w:hAnsi="宋体" w:hint="eastAsia"/>
          <w:color w:val="000000"/>
          <w:highlight w:val="yellow"/>
        </w:rPr>
        <w:t>及其消息内容</w:t>
      </w:r>
      <w:r w:rsidR="004158B7">
        <w:rPr>
          <w:rFonts w:ascii="宋体" w:hAnsi="宋体" w:hint="eastAsia"/>
          <w:color w:val="000000"/>
          <w:highlight w:val="yellow"/>
        </w:rPr>
        <w:t>，动态重组的流程和消息内容</w:t>
      </w:r>
      <w:r w:rsidR="004158B7" w:rsidRPr="004158B7">
        <w:rPr>
          <w:rFonts w:ascii="宋体" w:hAnsi="宋体" w:hint="eastAsia"/>
          <w:color w:val="000000"/>
          <w:highlight w:val="yellow"/>
        </w:rPr>
        <w:t>。</w:t>
      </w:r>
      <w:r w:rsidR="004158B7" w:rsidRPr="004158B7">
        <w:rPr>
          <w:rFonts w:ascii="宋体" w:hAnsi="宋体"/>
          <w:color w:val="000000"/>
          <w:highlight w:val="yellow"/>
        </w:rPr>
        <w:t xml:space="preserve"> </w:t>
      </w:r>
    </w:p>
    <w:p w:rsidR="008A7876" w:rsidRPr="008A7876" w:rsidRDefault="008A7876" w:rsidP="008A7876">
      <w:pPr>
        <w:ind w:firstLineChars="100" w:firstLine="210"/>
        <w:jc w:val="left"/>
        <w:rPr>
          <w:rFonts w:ascii="宋体" w:hAnsi="宋体"/>
          <w:color w:val="000000"/>
          <w:highlight w:val="yellow"/>
        </w:rPr>
      </w:pPr>
    </w:p>
    <w:p w:rsidR="008A7876" w:rsidRDefault="008A7876" w:rsidP="007453B0">
      <w:pPr>
        <w:ind w:firstLineChars="100" w:firstLine="21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后续工作</w:t>
      </w:r>
      <w:r w:rsidR="004158B7">
        <w:rPr>
          <w:rFonts w:ascii="宋体" w:hAnsi="宋体" w:hint="eastAsia"/>
          <w:color w:val="000000"/>
        </w:rPr>
        <w:t>安排</w:t>
      </w:r>
      <w:r>
        <w:rPr>
          <w:rFonts w:ascii="宋体" w:hAnsi="宋体" w:hint="eastAsia"/>
          <w:color w:val="000000"/>
        </w:rPr>
        <w:t>：</w:t>
      </w:r>
    </w:p>
    <w:p w:rsidR="007453B0" w:rsidRDefault="007453B0" w:rsidP="007453B0">
      <w:pPr>
        <w:ind w:firstLineChars="100" w:firstLine="210"/>
        <w:jc w:val="left"/>
        <w:rPr>
          <w:rFonts w:ascii="宋体" w:hAnsi="宋体"/>
          <w:color w:val="FF0000"/>
        </w:rPr>
      </w:pPr>
      <w:r w:rsidRPr="008A7876">
        <w:rPr>
          <w:rFonts w:ascii="宋体" w:hAnsi="宋体" w:hint="eastAsia"/>
          <w:color w:val="FF0000"/>
        </w:rPr>
        <w:t>8月3日下午电话会议讨论</w:t>
      </w:r>
      <w:r w:rsidR="008A7876" w:rsidRPr="008A7876">
        <w:rPr>
          <w:rFonts w:ascii="宋体" w:hAnsi="宋体" w:hint="eastAsia"/>
          <w:color w:val="FF0000"/>
        </w:rPr>
        <w:t>遗留问题1</w:t>
      </w:r>
      <w:r w:rsidRPr="008A7876">
        <w:rPr>
          <w:rFonts w:ascii="宋体" w:hAnsi="宋体" w:hint="eastAsia"/>
          <w:color w:val="FF0000"/>
        </w:rPr>
        <w:t>：1）点到点集群业务的归属地或拜访地控制问题；2）架构一统</w:t>
      </w:r>
      <w:proofErr w:type="gramStart"/>
      <w:r w:rsidRPr="008A7876">
        <w:rPr>
          <w:rFonts w:ascii="宋体" w:hAnsi="宋体" w:hint="eastAsia"/>
          <w:color w:val="FF0000"/>
        </w:rPr>
        <w:t>一</w:t>
      </w:r>
      <w:proofErr w:type="gramEnd"/>
      <w:r w:rsidRPr="008A7876">
        <w:rPr>
          <w:rFonts w:ascii="宋体" w:hAnsi="宋体" w:hint="eastAsia"/>
          <w:color w:val="FF0000"/>
        </w:rPr>
        <w:t>HSS的流程，及其与架构二的主要区别。</w:t>
      </w:r>
    </w:p>
    <w:p w:rsidR="004158B7" w:rsidRDefault="004158B7" w:rsidP="007453B0">
      <w:pPr>
        <w:ind w:firstLineChars="100" w:firstLine="21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FF0000"/>
        </w:rPr>
        <w:t>8月11-14日哈尔滨会议继续讨论遗留问题。</w:t>
      </w:r>
    </w:p>
    <w:p w:rsidR="00786CB9" w:rsidRDefault="00786CB9" w:rsidP="00786CB9">
      <w:pPr>
        <w:ind w:firstLineChars="100" w:firstLine="210"/>
        <w:jc w:val="left"/>
        <w:rPr>
          <w:rFonts w:ascii="Times New Roman" w:eastAsiaTheme="minorEastAsia" w:hAnsi="Times New Roman"/>
        </w:rPr>
      </w:pPr>
    </w:p>
    <w:p w:rsidR="009F6E5D" w:rsidRPr="006F1AF7" w:rsidRDefault="006F1AF7" w:rsidP="006F1AF7">
      <w:pPr>
        <w:pStyle w:val="2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1.2</w:t>
      </w:r>
      <w:r w:rsidR="009F6E5D" w:rsidRPr="002238F8">
        <w:rPr>
          <w:rFonts w:ascii="Times New Roman" w:eastAsiaTheme="minorEastAsia" w:hAnsi="Times New Roman" w:hint="eastAsia"/>
          <w:sz w:val="21"/>
          <w:szCs w:val="21"/>
        </w:rPr>
        <w:t>安全架构和流程</w:t>
      </w:r>
    </w:p>
    <w:p w:rsidR="00786CB9" w:rsidRDefault="00786CB9" w:rsidP="00786CB9">
      <w:pPr>
        <w:ind w:firstLineChars="100" w:firstLine="210"/>
        <w:jc w:val="lef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用户面和控制面</w:t>
      </w:r>
      <w:proofErr w:type="gramStart"/>
      <w:r>
        <w:rPr>
          <w:rFonts w:ascii="Times New Roman" w:eastAsiaTheme="minorEastAsia" w:hAnsi="Times New Roman" w:hint="eastAsia"/>
        </w:rPr>
        <w:t>一</w:t>
      </w:r>
      <w:proofErr w:type="gramEnd"/>
      <w:r>
        <w:rPr>
          <w:rFonts w:ascii="Times New Roman" w:eastAsiaTheme="minorEastAsia" w:hAnsi="Times New Roman" w:hint="eastAsia"/>
        </w:rPr>
        <w:t>话</w:t>
      </w:r>
      <w:proofErr w:type="gramStart"/>
      <w:r>
        <w:rPr>
          <w:rFonts w:ascii="Times New Roman" w:eastAsiaTheme="minorEastAsia" w:hAnsi="Times New Roman" w:hint="eastAsia"/>
        </w:rPr>
        <w:t>一</w:t>
      </w:r>
      <w:proofErr w:type="gramEnd"/>
      <w:r>
        <w:rPr>
          <w:rFonts w:ascii="Times New Roman" w:eastAsiaTheme="minorEastAsia" w:hAnsi="Times New Roman" w:hint="eastAsia"/>
        </w:rPr>
        <w:t>密，</w:t>
      </w:r>
      <w:r w:rsidRPr="002A1A6A">
        <w:rPr>
          <w:rFonts w:ascii="Times New Roman" w:eastAsiaTheme="minorEastAsia" w:hAnsi="Times New Roman" w:hint="eastAsia"/>
          <w:highlight w:val="yellow"/>
        </w:rPr>
        <w:t>根秘</w:t>
      </w:r>
      <w:proofErr w:type="gramStart"/>
      <w:r w:rsidRPr="002A1A6A">
        <w:rPr>
          <w:rFonts w:ascii="Times New Roman" w:eastAsiaTheme="minorEastAsia" w:hAnsi="Times New Roman" w:hint="eastAsia"/>
          <w:highlight w:val="yellow"/>
        </w:rPr>
        <w:t>钥</w:t>
      </w:r>
      <w:proofErr w:type="gramEnd"/>
      <w:r w:rsidRPr="002A1A6A">
        <w:rPr>
          <w:rFonts w:ascii="Times New Roman" w:eastAsiaTheme="minorEastAsia" w:hAnsi="Times New Roman" w:hint="eastAsia"/>
          <w:highlight w:val="yellow"/>
        </w:rPr>
        <w:t>采用方式</w:t>
      </w:r>
      <w:proofErr w:type="gramStart"/>
      <w:r w:rsidRPr="002A1A6A">
        <w:rPr>
          <w:rFonts w:ascii="Times New Roman" w:eastAsiaTheme="minorEastAsia" w:hAnsi="Times New Roman" w:hint="eastAsia"/>
          <w:highlight w:val="yellow"/>
        </w:rPr>
        <w:t>一</w:t>
      </w:r>
      <w:proofErr w:type="gramEnd"/>
      <w:r w:rsidRPr="002A1A6A">
        <w:rPr>
          <w:rFonts w:ascii="Times New Roman" w:eastAsiaTheme="minorEastAsia" w:hAnsi="Times New Roman" w:hint="eastAsia"/>
          <w:highlight w:val="yellow"/>
        </w:rPr>
        <w:t>还是方式二待定</w:t>
      </w:r>
      <w:r>
        <w:rPr>
          <w:rFonts w:ascii="Times New Roman" w:eastAsiaTheme="minorEastAsia" w:hAnsi="Times New Roman" w:hint="eastAsia"/>
        </w:rPr>
        <w:t>。</w:t>
      </w:r>
      <w:r w:rsidR="009E5065" w:rsidRPr="009E5065">
        <w:rPr>
          <w:rFonts w:ascii="Times New Roman" w:eastAsiaTheme="minorEastAsia" w:hAnsi="Times New Roman" w:hint="eastAsia"/>
          <w:highlight w:val="yellow"/>
        </w:rPr>
        <w:t>继续征集技术方案和文稿。</w:t>
      </w:r>
    </w:p>
    <w:p w:rsidR="0079577A" w:rsidRDefault="0079577A" w:rsidP="0079577A">
      <w:pPr>
        <w:pStyle w:val="2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 xml:space="preserve">1.3 </w:t>
      </w:r>
      <w:r w:rsidR="009F6E5D" w:rsidRPr="002238F8">
        <w:rPr>
          <w:rFonts w:ascii="Times New Roman" w:eastAsiaTheme="minorEastAsia" w:hAnsi="Times New Roman" w:hint="eastAsia"/>
          <w:sz w:val="21"/>
          <w:szCs w:val="21"/>
        </w:rPr>
        <w:t>S1-T</w:t>
      </w:r>
      <w:r w:rsidR="009F6E5D" w:rsidRPr="002238F8">
        <w:rPr>
          <w:rFonts w:ascii="Times New Roman" w:eastAsiaTheme="minorEastAsia" w:hAnsi="Times New Roman" w:hint="eastAsia"/>
          <w:sz w:val="21"/>
          <w:szCs w:val="21"/>
        </w:rPr>
        <w:t>接口架构和流程</w:t>
      </w:r>
    </w:p>
    <w:p w:rsidR="009F6E5D" w:rsidRDefault="0079577A" w:rsidP="0079577A">
      <w:pPr>
        <w:ind w:firstLineChars="100" w:firstLine="210"/>
        <w:jc w:val="left"/>
        <w:rPr>
          <w:rFonts w:ascii="Times New Roman" w:eastAsiaTheme="minorEastAsia" w:hAnsi="Times New Roman"/>
        </w:rPr>
      </w:pPr>
      <w:proofErr w:type="gramStart"/>
      <w:r>
        <w:rPr>
          <w:rFonts w:ascii="Times New Roman" w:eastAsiaTheme="minorEastAsia" w:hAnsi="Times New Roman" w:hint="eastAsia"/>
        </w:rPr>
        <w:t>鼎桥和普天</w:t>
      </w:r>
      <w:proofErr w:type="gramEnd"/>
      <w:r>
        <w:rPr>
          <w:rFonts w:ascii="Times New Roman" w:eastAsiaTheme="minorEastAsia" w:hAnsi="Times New Roman" w:hint="eastAsia"/>
        </w:rPr>
        <w:t>介绍了</w:t>
      </w:r>
      <w:r w:rsidR="00A555BF" w:rsidRPr="002238F8">
        <w:rPr>
          <w:rFonts w:ascii="Times New Roman" w:eastAsiaTheme="minorEastAsia" w:hAnsi="Times New Roman" w:hint="eastAsia"/>
        </w:rPr>
        <w:t>3</w:t>
      </w:r>
      <w:r w:rsidR="00A555BF" w:rsidRPr="002238F8">
        <w:rPr>
          <w:rFonts w:ascii="Times New Roman" w:eastAsiaTheme="minorEastAsia" w:hAnsi="Times New Roman" w:hint="eastAsia"/>
        </w:rPr>
        <w:t>、</w:t>
      </w:r>
      <w:r w:rsidR="00A555BF" w:rsidRPr="002238F8">
        <w:rPr>
          <w:rFonts w:ascii="Times New Roman" w:eastAsiaTheme="minorEastAsia" w:hAnsi="Times New Roman" w:hint="eastAsia"/>
        </w:rPr>
        <w:t>12</w:t>
      </w:r>
      <w:r>
        <w:rPr>
          <w:rFonts w:ascii="Times New Roman" w:eastAsiaTheme="minorEastAsia" w:hAnsi="Times New Roman" w:hint="eastAsia"/>
        </w:rPr>
        <w:t>文稿。</w:t>
      </w:r>
    </w:p>
    <w:p w:rsidR="00205854" w:rsidRPr="00205854" w:rsidRDefault="00205854" w:rsidP="0079577A">
      <w:pPr>
        <w:ind w:firstLineChars="100" w:firstLine="210"/>
        <w:jc w:val="left"/>
        <w:rPr>
          <w:rFonts w:ascii="Times New Roman" w:eastAsiaTheme="minorEastAsia" w:hAnsi="Times New Roman"/>
          <w:color w:val="FF0000"/>
        </w:rPr>
      </w:pPr>
      <w:r w:rsidRPr="00205854">
        <w:rPr>
          <w:rFonts w:ascii="Times New Roman" w:eastAsiaTheme="minorEastAsia" w:hAnsi="Times New Roman" w:hint="eastAsia"/>
          <w:color w:val="FF0000"/>
        </w:rPr>
        <w:t>后续工作</w:t>
      </w:r>
      <w:r w:rsidR="0079577A" w:rsidRPr="00205854">
        <w:rPr>
          <w:rFonts w:ascii="Times New Roman" w:eastAsiaTheme="minorEastAsia" w:hAnsi="Times New Roman" w:hint="eastAsia"/>
          <w:color w:val="FF0000"/>
        </w:rPr>
        <w:t>：</w:t>
      </w:r>
    </w:p>
    <w:p w:rsidR="0079577A" w:rsidRPr="00205854" w:rsidRDefault="0079577A" w:rsidP="00205854">
      <w:pPr>
        <w:pStyle w:val="af"/>
        <w:numPr>
          <w:ilvl w:val="0"/>
          <w:numId w:val="20"/>
        </w:numPr>
        <w:ind w:firstLineChars="0"/>
        <w:jc w:val="left"/>
        <w:rPr>
          <w:rFonts w:ascii="Times New Roman" w:eastAsiaTheme="minorEastAsia" w:hAnsi="Times New Roman"/>
          <w:color w:val="FF0000"/>
        </w:rPr>
      </w:pPr>
      <w:r w:rsidRPr="00205854">
        <w:rPr>
          <w:rFonts w:ascii="Times New Roman" w:eastAsiaTheme="minorEastAsia" w:hAnsi="Times New Roman" w:hint="eastAsia"/>
          <w:color w:val="FF0000"/>
        </w:rPr>
        <w:t>S1</w:t>
      </w:r>
      <w:r w:rsidR="00202358">
        <w:rPr>
          <w:rFonts w:ascii="Times New Roman" w:eastAsiaTheme="minorEastAsia" w:hAnsi="Times New Roman" w:hint="eastAsia"/>
          <w:color w:val="FF0000"/>
        </w:rPr>
        <w:t>-T</w:t>
      </w:r>
      <w:r w:rsidRPr="00205854">
        <w:rPr>
          <w:rFonts w:ascii="Times New Roman" w:eastAsiaTheme="minorEastAsia" w:hAnsi="Times New Roman" w:hint="eastAsia"/>
          <w:color w:val="FF0000"/>
        </w:rPr>
        <w:t>接口架构。中兴下次会议提交文稿。</w:t>
      </w:r>
    </w:p>
    <w:p w:rsidR="0079577A" w:rsidRPr="00205854" w:rsidRDefault="00205854" w:rsidP="00205854">
      <w:pPr>
        <w:pStyle w:val="af"/>
        <w:numPr>
          <w:ilvl w:val="0"/>
          <w:numId w:val="20"/>
        </w:numPr>
        <w:ind w:firstLineChars="0"/>
        <w:jc w:val="left"/>
        <w:rPr>
          <w:rFonts w:ascii="Times New Roman" w:eastAsiaTheme="minorEastAsia" w:hAnsi="Times New Roman"/>
          <w:color w:val="FF0000"/>
        </w:rPr>
      </w:pPr>
      <w:r w:rsidRPr="00205854">
        <w:rPr>
          <w:rFonts w:ascii="Times New Roman" w:eastAsiaTheme="minorEastAsia" w:hAnsi="Times New Roman" w:hint="eastAsia"/>
          <w:color w:val="FF0000"/>
        </w:rPr>
        <w:t>S1</w:t>
      </w:r>
      <w:r w:rsidR="00202358">
        <w:rPr>
          <w:rFonts w:ascii="Times New Roman" w:eastAsiaTheme="minorEastAsia" w:hAnsi="Times New Roman" w:hint="eastAsia"/>
          <w:color w:val="FF0000"/>
        </w:rPr>
        <w:t>-T</w:t>
      </w:r>
      <w:r w:rsidRPr="00205854">
        <w:rPr>
          <w:rFonts w:ascii="Times New Roman" w:eastAsiaTheme="minorEastAsia" w:hAnsi="Times New Roman" w:hint="eastAsia"/>
          <w:color w:val="FF0000"/>
        </w:rPr>
        <w:t>接口需求场景：一个</w:t>
      </w:r>
      <w:r w:rsidRPr="00205854">
        <w:rPr>
          <w:rFonts w:ascii="Times New Roman" w:eastAsiaTheme="minorEastAsia" w:hAnsi="Times New Roman" w:hint="eastAsia"/>
          <w:color w:val="FF0000"/>
        </w:rPr>
        <w:t>eNB</w:t>
      </w:r>
      <w:r w:rsidRPr="00205854">
        <w:rPr>
          <w:rFonts w:ascii="Times New Roman" w:eastAsiaTheme="minorEastAsia" w:hAnsi="Times New Roman" w:hint="eastAsia"/>
          <w:color w:val="FF0000"/>
        </w:rPr>
        <w:t>连接一个</w:t>
      </w:r>
      <w:r w:rsidRPr="00205854">
        <w:rPr>
          <w:rFonts w:ascii="Times New Roman" w:eastAsiaTheme="minorEastAsia" w:hAnsi="Times New Roman" w:hint="eastAsia"/>
          <w:color w:val="FF0000"/>
        </w:rPr>
        <w:t>TCN</w:t>
      </w:r>
      <w:r w:rsidRPr="00205854">
        <w:rPr>
          <w:rFonts w:ascii="Times New Roman" w:eastAsiaTheme="minorEastAsia" w:hAnsi="Times New Roman" w:hint="eastAsia"/>
          <w:color w:val="FF0000"/>
        </w:rPr>
        <w:t>下的多个</w:t>
      </w:r>
      <w:r w:rsidRPr="00205854">
        <w:rPr>
          <w:rFonts w:ascii="Times New Roman" w:eastAsiaTheme="minorEastAsia" w:hAnsi="Times New Roman" w:hint="eastAsia"/>
          <w:color w:val="FF0000"/>
        </w:rPr>
        <w:t>MME</w:t>
      </w:r>
      <w:r w:rsidRPr="00205854">
        <w:rPr>
          <w:rFonts w:ascii="Times New Roman" w:eastAsiaTheme="minorEastAsia" w:hAnsi="Times New Roman" w:hint="eastAsia"/>
          <w:color w:val="FF0000"/>
        </w:rPr>
        <w:t>。</w:t>
      </w:r>
    </w:p>
    <w:p w:rsidR="00205854" w:rsidRPr="00205854" w:rsidRDefault="00205854" w:rsidP="00205854">
      <w:pPr>
        <w:pStyle w:val="af"/>
        <w:numPr>
          <w:ilvl w:val="0"/>
          <w:numId w:val="20"/>
        </w:numPr>
        <w:ind w:firstLineChars="0"/>
        <w:jc w:val="left"/>
        <w:rPr>
          <w:rFonts w:ascii="Times New Roman" w:eastAsiaTheme="minorEastAsia" w:hAnsi="Times New Roman"/>
          <w:color w:val="FF0000"/>
        </w:rPr>
      </w:pPr>
      <w:r w:rsidRPr="00205854">
        <w:rPr>
          <w:rFonts w:ascii="Times New Roman" w:eastAsiaTheme="minorEastAsia" w:hAnsi="Times New Roman" w:hint="eastAsia"/>
          <w:color w:val="FF0000"/>
        </w:rPr>
        <w:t>继续征集</w:t>
      </w:r>
      <w:r w:rsidRPr="00205854">
        <w:rPr>
          <w:rFonts w:ascii="Times New Roman" w:eastAsiaTheme="minorEastAsia" w:hAnsi="Times New Roman" w:hint="eastAsia"/>
          <w:color w:val="FF0000"/>
        </w:rPr>
        <w:t>S1</w:t>
      </w:r>
      <w:r w:rsidR="00202358">
        <w:rPr>
          <w:rFonts w:ascii="Times New Roman" w:eastAsiaTheme="minorEastAsia" w:hAnsi="Times New Roman" w:hint="eastAsia"/>
          <w:color w:val="FF0000"/>
        </w:rPr>
        <w:t>-T</w:t>
      </w:r>
      <w:r w:rsidRPr="00205854">
        <w:rPr>
          <w:rFonts w:ascii="Times New Roman" w:eastAsiaTheme="minorEastAsia" w:hAnsi="Times New Roman" w:hint="eastAsia"/>
          <w:color w:val="FF0000"/>
        </w:rPr>
        <w:t>接口流程和消息设计文稿</w:t>
      </w:r>
    </w:p>
    <w:p w:rsidR="00DD23FF" w:rsidRPr="00DD23FF" w:rsidRDefault="00DD23FF" w:rsidP="00DD23FF">
      <w:pPr>
        <w:pStyle w:val="2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 xml:space="preserve">1.4 </w:t>
      </w:r>
      <w:r w:rsidR="00722C76">
        <w:rPr>
          <w:rFonts w:ascii="Times New Roman" w:eastAsiaTheme="minorEastAsia" w:hAnsi="Times New Roman" w:hint="eastAsia"/>
          <w:sz w:val="21"/>
          <w:szCs w:val="21"/>
        </w:rPr>
        <w:t>业务</w:t>
      </w:r>
    </w:p>
    <w:p w:rsidR="00DD23FF" w:rsidRDefault="00722C76" w:rsidP="0079577A">
      <w:pPr>
        <w:ind w:firstLineChars="100" w:firstLine="210"/>
        <w:jc w:val="lef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  <w:highlight w:val="yellow"/>
        </w:rPr>
        <w:t>1</w:t>
      </w:r>
      <w:r>
        <w:rPr>
          <w:rFonts w:ascii="Times New Roman" w:eastAsiaTheme="minorEastAsia" w:hAnsi="Times New Roman" w:hint="eastAsia"/>
          <w:highlight w:val="yellow"/>
        </w:rPr>
        <w:t>、</w:t>
      </w:r>
      <w:r w:rsidR="008B23AA">
        <w:rPr>
          <w:rFonts w:ascii="Times New Roman" w:eastAsiaTheme="minorEastAsia" w:hAnsi="Times New Roman" w:hint="eastAsia"/>
          <w:highlight w:val="yellow"/>
        </w:rPr>
        <w:t>定位业务：</w:t>
      </w:r>
      <w:r w:rsidR="00DD23FF" w:rsidRPr="00DD23FF">
        <w:rPr>
          <w:rFonts w:ascii="Times New Roman" w:eastAsiaTheme="minorEastAsia" w:hAnsi="Times New Roman" w:hint="eastAsia"/>
          <w:highlight w:val="yellow"/>
        </w:rPr>
        <w:t>继续征集文稿</w:t>
      </w:r>
    </w:p>
    <w:p w:rsidR="00722C76" w:rsidRDefault="00722C76" w:rsidP="0079577A">
      <w:pPr>
        <w:ind w:firstLineChars="100" w:firstLine="210"/>
        <w:jc w:val="lef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</w:t>
      </w:r>
      <w:r>
        <w:rPr>
          <w:rFonts w:ascii="Times New Roman" w:eastAsiaTheme="minorEastAsia" w:hAnsi="Times New Roman" w:hint="eastAsia"/>
        </w:rPr>
        <w:t>、视频源变更</w:t>
      </w:r>
    </w:p>
    <w:p w:rsidR="00722C76" w:rsidRDefault="00722C76" w:rsidP="0079577A">
      <w:pPr>
        <w:ind w:firstLineChars="100" w:firstLine="210"/>
        <w:jc w:val="lef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信威介绍了</w:t>
      </w:r>
      <w:r>
        <w:rPr>
          <w:rFonts w:ascii="Times New Roman" w:eastAsiaTheme="minorEastAsia" w:hAnsi="Times New Roman" w:hint="eastAsia"/>
        </w:rPr>
        <w:t>16</w:t>
      </w:r>
      <w:r>
        <w:rPr>
          <w:rFonts w:ascii="Times New Roman" w:eastAsiaTheme="minorEastAsia" w:hAnsi="Times New Roman" w:hint="eastAsia"/>
        </w:rPr>
        <w:t>号文稿。</w:t>
      </w:r>
      <w:r w:rsidRPr="00722C76">
        <w:rPr>
          <w:rFonts w:ascii="Times New Roman" w:eastAsiaTheme="minorEastAsia" w:hAnsi="Times New Roman" w:hint="eastAsia"/>
          <w:highlight w:val="yellow"/>
        </w:rPr>
        <w:t>后续征集需求，并基于</w:t>
      </w:r>
      <w:r w:rsidRPr="00722C76">
        <w:rPr>
          <w:rFonts w:ascii="Times New Roman" w:eastAsiaTheme="minorEastAsia" w:hAnsi="Times New Roman" w:hint="eastAsia"/>
          <w:highlight w:val="yellow"/>
        </w:rPr>
        <w:t>16</w:t>
      </w:r>
      <w:r w:rsidRPr="00722C76">
        <w:rPr>
          <w:rFonts w:ascii="Times New Roman" w:eastAsiaTheme="minorEastAsia" w:hAnsi="Times New Roman" w:hint="eastAsia"/>
          <w:highlight w:val="yellow"/>
        </w:rPr>
        <w:t>号文稿研究方案</w:t>
      </w:r>
      <w:r>
        <w:rPr>
          <w:rFonts w:ascii="Times New Roman" w:eastAsiaTheme="minorEastAsia" w:hAnsi="Times New Roman" w:hint="eastAsia"/>
        </w:rPr>
        <w:t>。</w:t>
      </w:r>
    </w:p>
    <w:p w:rsidR="002A1A6A" w:rsidRPr="0079577A" w:rsidRDefault="002A1A6A" w:rsidP="0079577A">
      <w:pPr>
        <w:ind w:firstLineChars="100" w:firstLine="210"/>
        <w:jc w:val="lef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3</w:t>
      </w:r>
      <w:r>
        <w:rPr>
          <w:rFonts w:ascii="Times New Roman" w:eastAsiaTheme="minorEastAsia" w:hAnsi="Times New Roman" w:hint="eastAsia"/>
        </w:rPr>
        <w:t>、短消息：</w:t>
      </w:r>
      <w:r>
        <w:rPr>
          <w:rFonts w:ascii="宋体" w:hAnsi="宋体" w:hint="eastAsia"/>
          <w:color w:val="000000"/>
          <w:highlight w:val="yellow"/>
        </w:rPr>
        <w:t>存储转发的短消息业务（有短消息服务器），海能达提交方案</w:t>
      </w:r>
      <w:r>
        <w:rPr>
          <w:rFonts w:ascii="宋体" w:hAnsi="宋体" w:hint="eastAsia"/>
          <w:color w:val="000000"/>
        </w:rPr>
        <w:t>。</w:t>
      </w:r>
    </w:p>
    <w:p w:rsidR="00910DF9" w:rsidRDefault="00910DF9" w:rsidP="00211A3A">
      <w:pPr>
        <w:pStyle w:val="1"/>
        <w:spacing w:before="100" w:after="10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2238F8">
        <w:rPr>
          <w:rFonts w:ascii="Times New Roman" w:eastAsiaTheme="minorEastAsia" w:hAnsi="Times New Roman" w:cs="Times New Roman" w:hint="eastAsia"/>
          <w:sz w:val="21"/>
          <w:szCs w:val="21"/>
        </w:rPr>
        <w:t>B-TrunC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 xml:space="preserve"> R2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需求</w:t>
      </w:r>
    </w:p>
    <w:p w:rsidR="00287894" w:rsidRDefault="00287894" w:rsidP="001C71FE">
      <w:pPr>
        <w:ind w:firstLineChars="250" w:firstLine="525"/>
      </w:pPr>
      <w:r>
        <w:rPr>
          <w:rFonts w:hint="eastAsia"/>
        </w:rPr>
        <w:t>1</w:t>
      </w:r>
      <w:r>
        <w:rPr>
          <w:rFonts w:hint="eastAsia"/>
        </w:rPr>
        <w:t>、铁路业务的需求补充</w:t>
      </w:r>
    </w:p>
    <w:p w:rsidR="001B1214" w:rsidRDefault="002E0B4B" w:rsidP="00287894">
      <w:pPr>
        <w:pStyle w:val="af"/>
        <w:numPr>
          <w:ilvl w:val="0"/>
          <w:numId w:val="21"/>
        </w:numPr>
        <w:ind w:firstLineChars="0"/>
      </w:pPr>
      <w:r>
        <w:rPr>
          <w:rFonts w:hint="eastAsia"/>
        </w:rPr>
        <w:t>调度区域选择</w:t>
      </w:r>
    </w:p>
    <w:p w:rsidR="00205854" w:rsidRDefault="001B1214" w:rsidP="001B1214">
      <w:pPr>
        <w:pStyle w:val="af"/>
        <w:numPr>
          <w:ilvl w:val="1"/>
          <w:numId w:val="21"/>
        </w:numPr>
        <w:ind w:firstLineChars="0"/>
      </w:pPr>
      <w:r>
        <w:rPr>
          <w:rFonts w:hint="eastAsia"/>
        </w:rPr>
        <w:t>组呼</w:t>
      </w:r>
      <w:r w:rsidR="00287894" w:rsidRPr="00FC5158">
        <w:rPr>
          <w:rFonts w:hint="eastAsia"/>
        </w:rPr>
        <w:t>需要能够设置有效</w:t>
      </w:r>
      <w:r>
        <w:rPr>
          <w:rFonts w:hint="eastAsia"/>
        </w:rPr>
        <w:t>工作区域（以基站</w:t>
      </w:r>
      <w:r w:rsidR="00287894" w:rsidRPr="00FC5158">
        <w:rPr>
          <w:rFonts w:hint="eastAsia"/>
        </w:rPr>
        <w:t>为</w:t>
      </w:r>
      <w:r>
        <w:rPr>
          <w:rFonts w:hint="eastAsia"/>
        </w:rPr>
        <w:t>最小颗粒</w:t>
      </w:r>
      <w:r w:rsidR="00287894">
        <w:rPr>
          <w:rFonts w:hint="eastAsia"/>
        </w:rPr>
        <w:t>）</w:t>
      </w:r>
      <w:r>
        <w:rPr>
          <w:rFonts w:hint="eastAsia"/>
        </w:rPr>
        <w:t>，在该区域之外不能发起、不能接听组呼业务</w:t>
      </w:r>
    </w:p>
    <w:p w:rsidR="001B1214" w:rsidRDefault="001B1214" w:rsidP="001B1214">
      <w:pPr>
        <w:pStyle w:val="af"/>
        <w:numPr>
          <w:ilvl w:val="1"/>
          <w:numId w:val="21"/>
        </w:numPr>
        <w:ind w:firstLineChars="0"/>
      </w:pPr>
      <w:r>
        <w:rPr>
          <w:rFonts w:hint="eastAsia"/>
        </w:rPr>
        <w:t>UE</w:t>
      </w:r>
      <w:r>
        <w:rPr>
          <w:rFonts w:hint="eastAsia"/>
        </w:rPr>
        <w:t>的单呼业务</w:t>
      </w:r>
      <w:r w:rsidRPr="00FC5158">
        <w:rPr>
          <w:rFonts w:hint="eastAsia"/>
        </w:rPr>
        <w:t>需要能够设置有效</w:t>
      </w:r>
      <w:r>
        <w:rPr>
          <w:rFonts w:hint="eastAsia"/>
        </w:rPr>
        <w:t>工作区域（以基站</w:t>
      </w:r>
      <w:r w:rsidRPr="00FC5158">
        <w:rPr>
          <w:rFonts w:hint="eastAsia"/>
        </w:rPr>
        <w:t>为</w:t>
      </w:r>
      <w:r>
        <w:rPr>
          <w:rFonts w:hint="eastAsia"/>
        </w:rPr>
        <w:t>最小颗粒），</w:t>
      </w:r>
      <w:r>
        <w:rPr>
          <w:rFonts w:hint="eastAsia"/>
        </w:rPr>
        <w:t>UE</w:t>
      </w:r>
      <w:r>
        <w:rPr>
          <w:rFonts w:hint="eastAsia"/>
        </w:rPr>
        <w:t>在该区域之外不能发起、不能接听单呼业务。对于同一个</w:t>
      </w:r>
      <w:r>
        <w:rPr>
          <w:rFonts w:hint="eastAsia"/>
        </w:rPr>
        <w:t>UE</w:t>
      </w:r>
      <w:r>
        <w:rPr>
          <w:rFonts w:hint="eastAsia"/>
        </w:rPr>
        <w:t>，作为主叫和被叫的</w:t>
      </w:r>
      <w:r w:rsidRPr="00FC5158">
        <w:rPr>
          <w:rFonts w:hint="eastAsia"/>
        </w:rPr>
        <w:t>有效</w:t>
      </w:r>
      <w:r>
        <w:rPr>
          <w:rFonts w:hint="eastAsia"/>
        </w:rPr>
        <w:t>工作</w:t>
      </w:r>
      <w:r w:rsidRPr="00FC5158">
        <w:rPr>
          <w:rFonts w:hint="eastAsia"/>
        </w:rPr>
        <w:t>区域</w:t>
      </w:r>
      <w:r>
        <w:rPr>
          <w:rFonts w:hint="eastAsia"/>
        </w:rPr>
        <w:t>相同。</w:t>
      </w:r>
    </w:p>
    <w:p w:rsidR="002452F0" w:rsidRDefault="002452F0" w:rsidP="00C853BE"/>
    <w:p w:rsidR="00205854" w:rsidRDefault="00C853BE" w:rsidP="001C71FE">
      <w:pPr>
        <w:ind w:firstLineChars="250" w:firstLine="525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205854">
        <w:rPr>
          <w:rFonts w:hint="eastAsia"/>
        </w:rPr>
        <w:t>后续工作：</w:t>
      </w:r>
    </w:p>
    <w:p w:rsidR="00910DF9" w:rsidRDefault="001C71FE" w:rsidP="00C853BE">
      <w:pPr>
        <w:pStyle w:val="af"/>
        <w:numPr>
          <w:ilvl w:val="0"/>
          <w:numId w:val="21"/>
        </w:numPr>
        <w:ind w:firstLineChars="0"/>
      </w:pPr>
      <w:r>
        <w:rPr>
          <w:rFonts w:hint="eastAsia"/>
        </w:rPr>
        <w:t>电力提出需求</w:t>
      </w:r>
    </w:p>
    <w:p w:rsidR="00C853BE" w:rsidRDefault="00C853BE" w:rsidP="00C853BE">
      <w:pPr>
        <w:pStyle w:val="af"/>
        <w:numPr>
          <w:ilvl w:val="0"/>
          <w:numId w:val="21"/>
        </w:numPr>
        <w:ind w:firstLineChars="0"/>
      </w:pPr>
      <w:r>
        <w:rPr>
          <w:rFonts w:hint="eastAsia"/>
        </w:rPr>
        <w:t>铁路提出功能号的需求</w:t>
      </w:r>
      <w:r w:rsidR="002A1A6A">
        <w:rPr>
          <w:rFonts w:hint="eastAsia"/>
        </w:rPr>
        <w:t>：功能号的功能定义、使用</w:t>
      </w:r>
    </w:p>
    <w:p w:rsidR="00C853BE" w:rsidRDefault="00C853BE" w:rsidP="00C853BE">
      <w:pPr>
        <w:pStyle w:val="af"/>
        <w:numPr>
          <w:ilvl w:val="0"/>
          <w:numId w:val="21"/>
        </w:numPr>
        <w:ind w:firstLineChars="0"/>
      </w:pPr>
      <w:r>
        <w:rPr>
          <w:rFonts w:hint="eastAsia"/>
        </w:rPr>
        <w:lastRenderedPageBreak/>
        <w:t>整理</w:t>
      </w:r>
      <w:r w:rsidR="002A1A6A">
        <w:rPr>
          <w:rFonts w:hint="eastAsia"/>
        </w:rPr>
        <w:t>目前</w:t>
      </w:r>
      <w:proofErr w:type="gramStart"/>
      <w:r>
        <w:rPr>
          <w:rFonts w:hint="eastAsia"/>
        </w:rPr>
        <w:t>政务网</w:t>
      </w:r>
      <w:proofErr w:type="gramEnd"/>
      <w:r w:rsidR="002A1A6A">
        <w:rPr>
          <w:rFonts w:hint="eastAsia"/>
        </w:rPr>
        <w:t>等</w:t>
      </w:r>
      <w:r>
        <w:rPr>
          <w:rFonts w:hint="eastAsia"/>
        </w:rPr>
        <w:t>需求</w:t>
      </w:r>
      <w:r w:rsidR="002A1A6A">
        <w:rPr>
          <w:rFonts w:hint="eastAsia"/>
        </w:rPr>
        <w:t>，形成需求标准版本，下次会议讨论</w:t>
      </w:r>
    </w:p>
    <w:p w:rsidR="001C71FE" w:rsidRPr="001C71FE" w:rsidRDefault="001C71FE" w:rsidP="00910DF9"/>
    <w:p w:rsidR="009E5065" w:rsidRDefault="00636DFC" w:rsidP="00667CB0">
      <w:pPr>
        <w:pStyle w:val="1"/>
        <w:spacing w:before="100" w:after="10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2238F8">
        <w:rPr>
          <w:rFonts w:ascii="Times New Roman" w:eastAsiaTheme="minorEastAsia" w:hAnsi="Times New Roman" w:cs="Times New Roman" w:hint="eastAsia"/>
          <w:sz w:val="21"/>
          <w:szCs w:val="21"/>
        </w:rPr>
        <w:t>B-TrunC R1</w:t>
      </w:r>
      <w:r w:rsidRPr="002238F8">
        <w:rPr>
          <w:rFonts w:ascii="Times New Roman" w:eastAsiaTheme="minorEastAsia" w:hAnsi="Times New Roman" w:cs="Times New Roman" w:hint="eastAsia"/>
          <w:sz w:val="21"/>
          <w:szCs w:val="21"/>
        </w:rPr>
        <w:t>标准勘误</w:t>
      </w:r>
      <w:r w:rsidR="00A555BF" w:rsidRPr="002238F8">
        <w:rPr>
          <w:rFonts w:ascii="Times New Roman" w:eastAsiaTheme="minorEastAsia" w:hAnsi="Times New Roman" w:cs="Times New Roman" w:hint="eastAsia"/>
          <w:sz w:val="21"/>
          <w:szCs w:val="21"/>
        </w:rPr>
        <w:t>：</w:t>
      </w:r>
    </w:p>
    <w:p w:rsidR="00667CB0" w:rsidRPr="009E5065" w:rsidRDefault="006679DC" w:rsidP="006679DC">
      <w:pPr>
        <w:pStyle w:val="af"/>
        <w:numPr>
          <w:ilvl w:val="0"/>
          <w:numId w:val="22"/>
        </w:numPr>
        <w:ind w:firstLine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标准勘误表格更新：</w:t>
      </w:r>
      <w:r w:rsidR="009E5065">
        <w:rPr>
          <w:rFonts w:ascii="Times New Roman" w:eastAsiaTheme="minorEastAsia" w:hAnsi="Times New Roman" w:hint="eastAsia"/>
        </w:rPr>
        <w:t>鼎桥、海能达、普天和中兴分别介绍了</w:t>
      </w:r>
      <w:r w:rsidR="00A555BF" w:rsidRPr="009E5065">
        <w:rPr>
          <w:rFonts w:ascii="Times New Roman" w:eastAsiaTheme="minorEastAsia" w:hAnsi="Times New Roman" w:hint="eastAsia"/>
        </w:rPr>
        <w:t>2</w:t>
      </w:r>
      <w:r w:rsidR="00A555BF" w:rsidRPr="009E5065">
        <w:rPr>
          <w:rFonts w:ascii="Times New Roman" w:eastAsiaTheme="minorEastAsia" w:hAnsi="Times New Roman" w:hint="eastAsia"/>
        </w:rPr>
        <w:t>、</w:t>
      </w:r>
      <w:r w:rsidR="00A555BF" w:rsidRPr="009E5065">
        <w:rPr>
          <w:rFonts w:ascii="Times New Roman" w:eastAsiaTheme="minorEastAsia" w:hAnsi="Times New Roman" w:hint="eastAsia"/>
        </w:rPr>
        <w:t>7</w:t>
      </w:r>
      <w:r w:rsidR="00A555BF" w:rsidRPr="009E5065">
        <w:rPr>
          <w:rFonts w:ascii="Times New Roman" w:eastAsiaTheme="minorEastAsia" w:hAnsi="Times New Roman" w:hint="eastAsia"/>
        </w:rPr>
        <w:t>、</w:t>
      </w:r>
      <w:r w:rsidR="00A555BF" w:rsidRPr="009E5065">
        <w:rPr>
          <w:rFonts w:ascii="Times New Roman" w:eastAsiaTheme="minorEastAsia" w:hAnsi="Times New Roman" w:hint="eastAsia"/>
        </w:rPr>
        <w:t>9</w:t>
      </w:r>
      <w:r w:rsidR="009E5065">
        <w:rPr>
          <w:rFonts w:ascii="Times New Roman" w:eastAsiaTheme="minorEastAsia" w:hAnsi="Times New Roman" w:hint="eastAsia"/>
        </w:rPr>
        <w:t>、</w:t>
      </w:r>
      <w:r w:rsidR="009E5065">
        <w:rPr>
          <w:rFonts w:ascii="Times New Roman" w:eastAsiaTheme="minorEastAsia" w:hAnsi="Times New Roman" w:hint="eastAsia"/>
        </w:rPr>
        <w:t>15</w:t>
      </w:r>
      <w:r w:rsidR="009E5065">
        <w:rPr>
          <w:rFonts w:ascii="Times New Roman" w:eastAsiaTheme="minorEastAsia" w:hAnsi="Times New Roman" w:hint="eastAsia"/>
        </w:rPr>
        <w:t>文稿，会议讨论形成</w:t>
      </w:r>
      <w:r w:rsidR="009E5065">
        <w:rPr>
          <w:rFonts w:ascii="Times New Roman" w:eastAsiaTheme="minorEastAsia" w:hAnsi="Times New Roman" w:hint="eastAsia"/>
        </w:rPr>
        <w:t>R1</w:t>
      </w:r>
      <w:r w:rsidR="009E5065">
        <w:rPr>
          <w:rFonts w:ascii="Times New Roman" w:eastAsiaTheme="minorEastAsia" w:hAnsi="Times New Roman" w:hint="eastAsia"/>
        </w:rPr>
        <w:t>勘误文件</w:t>
      </w:r>
      <w:r w:rsidR="009E5065">
        <w:rPr>
          <w:rFonts w:ascii="Times New Roman" w:eastAsiaTheme="minorEastAsia" w:hAnsi="Times New Roman" w:hint="eastAsia"/>
        </w:rPr>
        <w:t>18</w:t>
      </w:r>
      <w:r w:rsidR="009E5065">
        <w:rPr>
          <w:rFonts w:ascii="Times New Roman" w:eastAsiaTheme="minorEastAsia" w:hAnsi="Times New Roman" w:hint="eastAsia"/>
        </w:rPr>
        <w:t>号文稿。各编辑修改形成新的标准版本，提交下次会议讨论。</w:t>
      </w:r>
    </w:p>
    <w:p w:rsidR="003C27DE" w:rsidRDefault="003C27DE" w:rsidP="003C27DE">
      <w:pPr>
        <w:pStyle w:val="af"/>
        <w:numPr>
          <w:ilvl w:val="0"/>
          <w:numId w:val="22"/>
        </w:numPr>
        <w:ind w:firstLineChars="0"/>
      </w:pPr>
      <w:r>
        <w:rPr>
          <w:rFonts w:hint="eastAsia"/>
        </w:rPr>
        <w:t>射频测试方法：增加终端和基站的射频测试方法</w:t>
      </w:r>
      <w:r>
        <w:rPr>
          <w:rFonts w:hint="eastAsia"/>
        </w:rPr>
        <w:t>2</w:t>
      </w:r>
      <w:r>
        <w:rPr>
          <w:rFonts w:hint="eastAsia"/>
        </w:rPr>
        <w:t>个联盟标准，终端参考行标，基站参考行标的基础上指标符合无委文件</w:t>
      </w:r>
      <w:r>
        <w:rPr>
          <w:rFonts w:hint="eastAsia"/>
        </w:rPr>
        <w:t>1.4G</w:t>
      </w:r>
      <w:r>
        <w:rPr>
          <w:rFonts w:hint="eastAsia"/>
        </w:rPr>
        <w:t>和</w:t>
      </w:r>
      <w:r>
        <w:rPr>
          <w:rFonts w:hint="eastAsia"/>
        </w:rPr>
        <w:t>1.8G</w:t>
      </w:r>
      <w:r>
        <w:rPr>
          <w:rFonts w:hint="eastAsia"/>
        </w:rPr>
        <w:t>要求。</w:t>
      </w:r>
    </w:p>
    <w:p w:rsidR="003C27DE" w:rsidRDefault="003C27DE" w:rsidP="003C27DE">
      <w:r w:rsidRPr="003C27DE">
        <w:rPr>
          <w:rFonts w:hint="eastAsia"/>
          <w:highlight w:val="yellow"/>
        </w:rPr>
        <w:t>遗留问题：各家确认以上终端和基站的测试内容、指标和方法。</w:t>
      </w:r>
    </w:p>
    <w:p w:rsidR="003C27DE" w:rsidRPr="002726FF" w:rsidRDefault="00DD23FF" w:rsidP="00DD23FF">
      <w:pPr>
        <w:pStyle w:val="af"/>
        <w:numPr>
          <w:ilvl w:val="0"/>
          <w:numId w:val="22"/>
        </w:numPr>
        <w:ind w:firstLineChars="0"/>
      </w:pPr>
      <w:r w:rsidRPr="002273A2">
        <w:rPr>
          <w:rFonts w:ascii="Times New Roman" w:eastAsiaTheme="minorEastAsia" w:hAnsiTheme="minorEastAsia"/>
        </w:rPr>
        <w:t>调度台设备测试方法</w:t>
      </w:r>
      <w:r>
        <w:rPr>
          <w:rFonts w:ascii="Times New Roman" w:eastAsiaTheme="minorEastAsia" w:hAnsiTheme="minorEastAsia" w:hint="eastAsia"/>
        </w:rPr>
        <w:t>：</w:t>
      </w:r>
      <w:r w:rsidR="002A1A6A">
        <w:rPr>
          <w:rFonts w:ascii="Times New Roman" w:eastAsiaTheme="minorEastAsia" w:hAnsiTheme="minorEastAsia" w:hint="eastAsia"/>
        </w:rPr>
        <w:t>与王彬老师交接，提交文稿下次会议讨论。</w:t>
      </w:r>
    </w:p>
    <w:p w:rsidR="002726FF" w:rsidRPr="002A1A6A" w:rsidRDefault="002726FF" w:rsidP="00DD23FF">
      <w:pPr>
        <w:pStyle w:val="af"/>
        <w:numPr>
          <w:ilvl w:val="0"/>
          <w:numId w:val="22"/>
        </w:numPr>
        <w:ind w:firstLineChars="0"/>
      </w:pPr>
      <w:r>
        <w:rPr>
          <w:rFonts w:ascii="Times New Roman" w:eastAsiaTheme="minorEastAsia" w:hAnsiTheme="minorEastAsia" w:hint="eastAsia"/>
        </w:rPr>
        <w:t>终端设备技术要求：补充</w:t>
      </w:r>
      <w:r>
        <w:rPr>
          <w:rFonts w:ascii="Times New Roman" w:eastAsiaTheme="minorEastAsia" w:hAnsiTheme="minorEastAsia" w:hint="eastAsia"/>
        </w:rPr>
        <w:t>AMR</w:t>
      </w:r>
      <w:r>
        <w:rPr>
          <w:rFonts w:ascii="Times New Roman" w:eastAsiaTheme="minorEastAsia" w:hAnsiTheme="minorEastAsia" w:hint="eastAsia"/>
        </w:rPr>
        <w:t>和</w:t>
      </w:r>
      <w:r>
        <w:rPr>
          <w:rFonts w:ascii="Times New Roman" w:eastAsiaTheme="minorEastAsia" w:hAnsiTheme="minorEastAsia" w:hint="eastAsia"/>
        </w:rPr>
        <w:t>H.264de</w:t>
      </w:r>
      <w:r>
        <w:rPr>
          <w:rFonts w:ascii="Times New Roman" w:eastAsiaTheme="minorEastAsia" w:hAnsiTheme="minorEastAsia" w:hint="eastAsia"/>
        </w:rPr>
        <w:t>音视频编解码参数（载荷类型、</w:t>
      </w:r>
      <w:r>
        <w:rPr>
          <w:rFonts w:ascii="Times New Roman" w:eastAsiaTheme="minorEastAsia" w:hAnsiTheme="minorEastAsia" w:hint="eastAsia"/>
        </w:rPr>
        <w:t>timestamp frequency</w:t>
      </w:r>
      <w:r>
        <w:rPr>
          <w:rFonts w:ascii="Times New Roman" w:eastAsiaTheme="minorEastAsia" w:hAnsiTheme="minorEastAsia"/>
        </w:rPr>
        <w:t>）</w:t>
      </w:r>
      <w:r>
        <w:rPr>
          <w:rFonts w:ascii="Times New Roman" w:eastAsiaTheme="minorEastAsia" w:hAnsiTheme="minorEastAsia" w:hint="eastAsia"/>
        </w:rPr>
        <w:t>与</w:t>
      </w:r>
      <w:r w:rsidR="00AB0E9A">
        <w:rPr>
          <w:rFonts w:ascii="Times New Roman" w:eastAsiaTheme="minorEastAsia" w:hAnsiTheme="minorEastAsia" w:hint="eastAsia"/>
        </w:rPr>
        <w:t>调度台</w:t>
      </w:r>
      <w:r>
        <w:rPr>
          <w:rFonts w:ascii="Times New Roman" w:eastAsiaTheme="minorEastAsia" w:hAnsiTheme="minorEastAsia" w:hint="eastAsia"/>
        </w:rPr>
        <w:t>一致。</w:t>
      </w:r>
    </w:p>
    <w:p w:rsidR="002A1A6A" w:rsidRPr="00DD23FF" w:rsidRDefault="002A1A6A" w:rsidP="00DD23FF">
      <w:pPr>
        <w:pStyle w:val="af"/>
        <w:numPr>
          <w:ilvl w:val="0"/>
          <w:numId w:val="22"/>
        </w:numPr>
        <w:ind w:firstLineChars="0"/>
      </w:pPr>
      <w:r>
        <w:rPr>
          <w:rFonts w:ascii="Times New Roman" w:eastAsiaTheme="minorEastAsia" w:hAnsiTheme="minorEastAsia" w:hint="eastAsia"/>
        </w:rPr>
        <w:t>视频源指示：端到端流程中，视频转发到单</w:t>
      </w:r>
      <w:r>
        <w:rPr>
          <w:rFonts w:ascii="Times New Roman" w:eastAsiaTheme="minorEastAsia" w:hAnsiTheme="minorEastAsia" w:hint="eastAsia"/>
        </w:rPr>
        <w:t>UE</w:t>
      </w:r>
      <w:r>
        <w:rPr>
          <w:rFonts w:ascii="Times New Roman" w:eastAsiaTheme="minorEastAsia" w:hAnsiTheme="minorEastAsia" w:hint="eastAsia"/>
        </w:rPr>
        <w:t>增加视频源指示。</w:t>
      </w:r>
      <w:r>
        <w:rPr>
          <w:rFonts w:ascii="Times New Roman" w:eastAsiaTheme="minorEastAsia" w:hAnsiTheme="minorEastAsia" w:hint="eastAsia"/>
        </w:rPr>
        <w:t>NAS</w:t>
      </w:r>
      <w:r>
        <w:rPr>
          <w:rFonts w:ascii="Times New Roman" w:eastAsiaTheme="minorEastAsia" w:hAnsiTheme="minorEastAsia" w:hint="eastAsia"/>
        </w:rPr>
        <w:t>接口技术标准中修改描述。</w:t>
      </w:r>
    </w:p>
    <w:p w:rsidR="00DD23FF" w:rsidRPr="002A1A6A" w:rsidRDefault="00DD23FF" w:rsidP="006679DC">
      <w:pPr>
        <w:pStyle w:val="af"/>
        <w:ind w:left="360" w:firstLineChars="0" w:firstLine="0"/>
      </w:pPr>
    </w:p>
    <w:p w:rsidR="00667CB0" w:rsidRPr="00667CB0" w:rsidRDefault="00667CB0" w:rsidP="00667CB0"/>
    <w:p w:rsidR="009F6E5D" w:rsidRDefault="00636DFC" w:rsidP="00211A3A">
      <w:pPr>
        <w:pStyle w:val="1"/>
        <w:spacing w:before="100" w:after="10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2238F8">
        <w:rPr>
          <w:rFonts w:ascii="Times New Roman" w:eastAsiaTheme="minorEastAsia" w:hAnsi="Times New Roman" w:cs="Times New Roman" w:hint="eastAsia"/>
          <w:sz w:val="21"/>
          <w:szCs w:val="21"/>
        </w:rPr>
        <w:t>其他</w:t>
      </w:r>
    </w:p>
    <w:p w:rsidR="007312BF" w:rsidRDefault="00DD23FF" w:rsidP="007312BF">
      <w:r>
        <w:rPr>
          <w:rFonts w:hint="eastAsia"/>
        </w:rPr>
        <w:t>遗留问题：</w:t>
      </w:r>
    </w:p>
    <w:p w:rsidR="00102756" w:rsidRPr="00102756" w:rsidRDefault="00102756" w:rsidP="007312BF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="Times New Roman" w:cs="Times New Roman"/>
          <w:color w:val="000000"/>
          <w:highlight w:val="yellow"/>
        </w:rPr>
      </w:pPr>
      <w:r>
        <w:rPr>
          <w:rFonts w:ascii="Times New Roman" w:eastAsiaTheme="minorEastAsia" w:hAnsi="Times New Roman" w:cs="Times New Roman" w:hint="eastAsia"/>
          <w:color w:val="000000"/>
          <w:highlight w:val="yellow"/>
        </w:rPr>
        <w:t>1.8GHz</w:t>
      </w:r>
      <w:r>
        <w:rPr>
          <w:rFonts w:ascii="Times New Roman" w:eastAsiaTheme="minorEastAsia" w:hAnsi="Times New Roman" w:cs="Times New Roman" w:hint="eastAsia"/>
          <w:color w:val="000000"/>
          <w:highlight w:val="yellow"/>
        </w:rPr>
        <w:t>频点号</w:t>
      </w:r>
    </w:p>
    <w:p w:rsidR="007312BF" w:rsidRPr="009E5065" w:rsidRDefault="009E5065" w:rsidP="007312BF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="Times New Roman" w:cs="Times New Roman"/>
          <w:color w:val="000000"/>
          <w:highlight w:val="yellow"/>
        </w:rPr>
      </w:pPr>
      <w:r>
        <w:rPr>
          <w:rFonts w:ascii="Times New Roman" w:eastAsiaTheme="minorEastAsia" w:hAnsiTheme="minorEastAsia" w:cs="Times New Roman"/>
          <w:color w:val="000000"/>
          <w:highlight w:val="yellow"/>
        </w:rPr>
        <w:t>终端</w:t>
      </w:r>
      <w:r w:rsidR="007312BF" w:rsidRPr="002273A2">
        <w:rPr>
          <w:rFonts w:ascii="Times New Roman" w:eastAsiaTheme="minorEastAsia" w:hAnsiTheme="minorEastAsia" w:cs="Times New Roman"/>
          <w:color w:val="000000"/>
          <w:highlight w:val="yellow"/>
        </w:rPr>
        <w:t>支持以下公网</w:t>
      </w:r>
      <w:r w:rsidR="007312BF" w:rsidRPr="002273A2">
        <w:rPr>
          <w:rFonts w:ascii="Times New Roman" w:eastAsiaTheme="minorEastAsia" w:hAnsi="Times New Roman" w:cs="Times New Roman"/>
          <w:color w:val="000000"/>
          <w:highlight w:val="yellow"/>
        </w:rPr>
        <w:t>R9 LTE</w:t>
      </w:r>
      <w:r w:rsidR="007312BF" w:rsidRPr="002273A2">
        <w:rPr>
          <w:rFonts w:ascii="Times New Roman" w:eastAsiaTheme="minorEastAsia" w:hAnsiTheme="minorEastAsia" w:cs="Times New Roman"/>
          <w:color w:val="000000"/>
          <w:highlight w:val="yellow"/>
        </w:rPr>
        <w:t>标准的</w:t>
      </w:r>
      <w:r>
        <w:rPr>
          <w:rFonts w:ascii="Times New Roman" w:eastAsiaTheme="minorEastAsia" w:hAnsiTheme="minorEastAsia" w:cs="Times New Roman" w:hint="eastAsia"/>
          <w:color w:val="000000"/>
          <w:highlight w:val="yellow"/>
        </w:rPr>
        <w:t>MIMO</w:t>
      </w:r>
      <w:r>
        <w:rPr>
          <w:rFonts w:ascii="Times New Roman" w:eastAsiaTheme="minorEastAsia" w:hAnsiTheme="minorEastAsia" w:cs="Times New Roman" w:hint="eastAsia"/>
          <w:color w:val="000000"/>
          <w:highlight w:val="yellow"/>
        </w:rPr>
        <w:t>传输技术和模式</w:t>
      </w:r>
      <w:r w:rsidR="007312BF" w:rsidRPr="002273A2">
        <w:rPr>
          <w:rFonts w:ascii="Times New Roman" w:eastAsiaTheme="minorEastAsia" w:hAnsiTheme="minorEastAsia" w:cs="Times New Roman"/>
          <w:color w:val="000000"/>
          <w:highlight w:val="yellow"/>
        </w:rPr>
        <w:t>规定</w:t>
      </w:r>
    </w:p>
    <w:p w:rsidR="007312BF" w:rsidRPr="00DD23FF" w:rsidRDefault="007312BF" w:rsidP="007312BF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Theme="minorEastAsia" w:cs="Times New Roman"/>
          <w:color w:val="000000"/>
          <w:highlight w:val="yellow"/>
        </w:rPr>
      </w:pPr>
      <w:proofErr w:type="gramStart"/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遥晕遥毙</w:t>
      </w:r>
      <w:proofErr w:type="gramEnd"/>
      <w:r w:rsidRPr="002273A2">
        <w:rPr>
          <w:rFonts w:ascii="Times New Roman" w:eastAsiaTheme="minorEastAsia" w:hAnsiTheme="minorEastAsia" w:cs="Times New Roman"/>
          <w:color w:val="000000"/>
          <w:highlight w:val="yellow"/>
        </w:rPr>
        <w:t>的</w:t>
      </w:r>
      <w:r w:rsidRPr="00DD23FF">
        <w:rPr>
          <w:rFonts w:ascii="Times New Roman" w:eastAsiaTheme="minorEastAsia" w:hAnsiTheme="minorEastAsia" w:cs="Times New Roman"/>
          <w:color w:val="000000"/>
          <w:highlight w:val="yellow"/>
        </w:rPr>
        <w:t>需求确认</w:t>
      </w:r>
      <w:r w:rsidRPr="00DD23FF">
        <w:rPr>
          <w:rFonts w:ascii="Times New Roman" w:eastAsiaTheme="minorEastAsia" w:hAnsiTheme="minorEastAsia" w:cs="Times New Roman"/>
          <w:color w:val="000000"/>
          <w:highlight w:val="yellow"/>
        </w:rPr>
        <w:t xml:space="preserve">: </w:t>
      </w:r>
      <w:proofErr w:type="gramStart"/>
      <w:r w:rsidRPr="00DD23FF">
        <w:rPr>
          <w:rFonts w:ascii="Times New Roman" w:eastAsiaTheme="minorEastAsia" w:hAnsiTheme="minorEastAsia" w:cs="Times New Roman"/>
          <w:color w:val="000000"/>
          <w:highlight w:val="yellow"/>
        </w:rPr>
        <w:t>遥晕后</w:t>
      </w:r>
      <w:proofErr w:type="gramEnd"/>
      <w:r w:rsidRPr="00DD23FF">
        <w:rPr>
          <w:rFonts w:ascii="Times New Roman" w:eastAsiaTheme="minorEastAsia" w:hAnsiTheme="minorEastAsia" w:cs="Times New Roman"/>
          <w:color w:val="000000"/>
          <w:highlight w:val="yellow"/>
        </w:rPr>
        <w:t>UE</w:t>
      </w:r>
      <w:r w:rsidRPr="00DD23FF">
        <w:rPr>
          <w:rFonts w:ascii="Times New Roman" w:eastAsiaTheme="minorEastAsia" w:hAnsiTheme="minorEastAsia" w:cs="Times New Roman"/>
          <w:color w:val="000000"/>
          <w:highlight w:val="yellow"/>
        </w:rPr>
        <w:t>是否必须黑屏</w:t>
      </w:r>
      <w:r w:rsidRPr="00DD23FF">
        <w:rPr>
          <w:rFonts w:ascii="Times New Roman" w:eastAsiaTheme="minorEastAsia" w:hAnsiTheme="minorEastAsia" w:cs="Times New Roman"/>
          <w:color w:val="000000"/>
          <w:highlight w:val="yellow"/>
        </w:rPr>
        <w:t xml:space="preserve">? </w:t>
      </w:r>
      <w:r w:rsidRPr="00DD23FF">
        <w:rPr>
          <w:rFonts w:ascii="Times New Roman" w:eastAsiaTheme="minorEastAsia" w:hAnsiTheme="minorEastAsia" w:cs="Times New Roman"/>
          <w:color w:val="000000"/>
          <w:highlight w:val="yellow"/>
        </w:rPr>
        <w:t>遥毙后是否允许开关机操作</w:t>
      </w:r>
      <w:r w:rsidRPr="00DD23FF">
        <w:rPr>
          <w:rFonts w:ascii="Times New Roman" w:eastAsiaTheme="minorEastAsia" w:hAnsiTheme="minorEastAsia" w:cs="Times New Roman"/>
          <w:color w:val="000000"/>
          <w:highlight w:val="yellow"/>
        </w:rPr>
        <w:t>?</w:t>
      </w:r>
    </w:p>
    <w:p w:rsidR="00DD23FF" w:rsidRDefault="00DD23FF" w:rsidP="007312BF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Theme="minorEastAsia" w:cs="Times New Roman"/>
          <w:color w:val="000000"/>
          <w:highlight w:val="yellow"/>
        </w:rPr>
      </w:pPr>
      <w:r w:rsidRPr="00DD23FF">
        <w:rPr>
          <w:rFonts w:ascii="Times New Roman" w:eastAsiaTheme="minorEastAsia" w:hAnsiTheme="minorEastAsia" w:cs="Times New Roman"/>
          <w:color w:val="000000"/>
          <w:highlight w:val="yellow"/>
        </w:rPr>
        <w:t>TPTI</w:t>
      </w:r>
      <w:r w:rsidRPr="00DD23FF">
        <w:rPr>
          <w:rFonts w:ascii="Times New Roman" w:eastAsiaTheme="minorEastAsia" w:hAnsiTheme="minorEastAsia" w:cs="Times New Roman"/>
          <w:color w:val="000000"/>
          <w:highlight w:val="yellow"/>
        </w:rPr>
        <w:t>的使用方法</w:t>
      </w:r>
      <w:r>
        <w:rPr>
          <w:rFonts w:ascii="Times New Roman" w:eastAsiaTheme="minorEastAsia" w:hAnsiTheme="minorEastAsia" w:cs="Times New Roman" w:hint="eastAsia"/>
          <w:color w:val="000000"/>
          <w:highlight w:val="yellow"/>
        </w:rPr>
        <w:t>：</w:t>
      </w:r>
    </w:p>
    <w:p w:rsidR="00DD23FF" w:rsidRPr="00DD23FF" w:rsidRDefault="00DD23FF" w:rsidP="00DD23FF">
      <w:pPr>
        <w:pStyle w:val="af"/>
        <w:numPr>
          <w:ilvl w:val="0"/>
          <w:numId w:val="23"/>
        </w:numPr>
        <w:ind w:firstLineChars="0"/>
        <w:jc w:val="left"/>
        <w:rPr>
          <w:rFonts w:ascii="Times New Roman" w:eastAsiaTheme="minorEastAsia" w:hAnsi="Times New Roman" w:cs="Times New Roman"/>
          <w:color w:val="000000"/>
        </w:rPr>
      </w:pPr>
      <w:r w:rsidRPr="00DD23FF">
        <w:rPr>
          <w:rFonts w:ascii="Times New Roman" w:eastAsiaTheme="minorEastAsia" w:hAnsiTheme="minorEastAsia" w:cs="Times New Roman"/>
          <w:color w:val="000000"/>
        </w:rPr>
        <w:t>信威、海能达：所有</w:t>
      </w:r>
      <w:r w:rsidRPr="00DD23FF">
        <w:rPr>
          <w:rFonts w:ascii="Times New Roman" w:eastAsiaTheme="minorEastAsia" w:hAnsi="Times New Roman" w:cs="Times New Roman"/>
          <w:color w:val="000000"/>
        </w:rPr>
        <w:t>TSM</w:t>
      </w:r>
      <w:r w:rsidRPr="00DD23FF">
        <w:rPr>
          <w:rFonts w:ascii="Times New Roman" w:eastAsiaTheme="minorEastAsia" w:hAnsiTheme="minorEastAsia" w:cs="Times New Roman"/>
          <w:color w:val="000000"/>
        </w:rPr>
        <w:t>过程都填写有效的</w:t>
      </w:r>
      <w:r w:rsidRPr="00DD23FF">
        <w:rPr>
          <w:rFonts w:ascii="Times New Roman" w:eastAsiaTheme="minorEastAsia" w:hAnsi="Times New Roman" w:cs="Times New Roman"/>
          <w:color w:val="000000"/>
        </w:rPr>
        <w:t>TPTI</w:t>
      </w:r>
      <w:r w:rsidRPr="00DD23FF">
        <w:rPr>
          <w:rFonts w:ascii="Times New Roman" w:eastAsiaTheme="minorEastAsia" w:hAnsiTheme="minorEastAsia" w:cs="Times New Roman"/>
          <w:color w:val="000000"/>
        </w:rPr>
        <w:t>。</w:t>
      </w:r>
    </w:p>
    <w:p w:rsidR="00DD23FF" w:rsidRPr="00DD23FF" w:rsidRDefault="00DD23FF" w:rsidP="00DD23FF">
      <w:pPr>
        <w:pStyle w:val="af"/>
        <w:numPr>
          <w:ilvl w:val="0"/>
          <w:numId w:val="23"/>
        </w:numPr>
        <w:ind w:firstLineChars="0"/>
        <w:jc w:val="left"/>
        <w:rPr>
          <w:rFonts w:ascii="Times New Roman" w:eastAsiaTheme="minorEastAsia" w:hAnsi="Times New Roman" w:cs="Times New Roman"/>
          <w:color w:val="000000"/>
        </w:rPr>
      </w:pPr>
      <w:r w:rsidRPr="00DD23FF">
        <w:rPr>
          <w:rFonts w:ascii="Times New Roman" w:eastAsiaTheme="minorEastAsia" w:hAnsiTheme="minorEastAsia" w:cs="Times New Roman"/>
          <w:color w:val="000000"/>
        </w:rPr>
        <w:t>普天</w:t>
      </w:r>
      <w:r>
        <w:rPr>
          <w:rFonts w:ascii="Times New Roman" w:eastAsiaTheme="minorEastAsia" w:hAnsiTheme="minorEastAsia" w:cs="Times New Roman" w:hint="eastAsia"/>
          <w:color w:val="000000"/>
        </w:rPr>
        <w:t>、鼎桥</w:t>
      </w:r>
      <w:r w:rsidRPr="00DD23FF">
        <w:rPr>
          <w:rFonts w:ascii="Times New Roman" w:eastAsiaTheme="minorEastAsia" w:hAnsiTheme="minorEastAsia" w:cs="Times New Roman"/>
          <w:color w:val="000000"/>
        </w:rPr>
        <w:t>：</w:t>
      </w:r>
      <w:r>
        <w:rPr>
          <w:rFonts w:ascii="Times New Roman" w:eastAsiaTheme="minorEastAsia" w:hAnsiTheme="minorEastAsia" w:cs="Times New Roman" w:hint="eastAsia"/>
          <w:color w:val="000000"/>
        </w:rPr>
        <w:t>优先使用</w:t>
      </w:r>
      <w:r>
        <w:rPr>
          <w:rFonts w:ascii="Times New Roman" w:eastAsiaTheme="minorEastAsia" w:hAnsiTheme="minorEastAsia" w:cs="Times New Roman" w:hint="eastAsia"/>
          <w:color w:val="000000"/>
        </w:rPr>
        <w:t>CallID</w:t>
      </w:r>
      <w:r>
        <w:rPr>
          <w:rFonts w:ascii="Times New Roman" w:eastAsiaTheme="minorEastAsia" w:hAnsiTheme="minorEastAsia" w:cs="Times New Roman" w:hint="eastAsia"/>
          <w:color w:val="000000"/>
        </w:rPr>
        <w:t>，没有</w:t>
      </w:r>
      <w:r>
        <w:rPr>
          <w:rFonts w:ascii="Times New Roman" w:eastAsiaTheme="minorEastAsia" w:hAnsiTheme="minorEastAsia" w:cs="Times New Roman" w:hint="eastAsia"/>
          <w:color w:val="000000"/>
        </w:rPr>
        <w:t>callID</w:t>
      </w:r>
      <w:r>
        <w:rPr>
          <w:rFonts w:ascii="Times New Roman" w:eastAsiaTheme="minorEastAsia" w:hAnsiTheme="minorEastAsia" w:cs="Times New Roman" w:hint="eastAsia"/>
          <w:color w:val="000000"/>
        </w:rPr>
        <w:t>时，使用</w:t>
      </w:r>
      <w:r>
        <w:rPr>
          <w:rFonts w:ascii="Times New Roman" w:eastAsiaTheme="minorEastAsia" w:hAnsiTheme="minorEastAsia" w:cs="Times New Roman" w:hint="eastAsia"/>
          <w:color w:val="000000"/>
        </w:rPr>
        <w:t>TPTI</w:t>
      </w:r>
      <w:r w:rsidRPr="00DD23FF">
        <w:rPr>
          <w:rFonts w:ascii="Times New Roman" w:eastAsiaTheme="minorEastAsia" w:hAnsi="Times New Roman" w:cs="Times New Roman"/>
          <w:color w:val="000000"/>
        </w:rPr>
        <w:t xml:space="preserve"> </w:t>
      </w:r>
    </w:p>
    <w:p w:rsidR="00DD23FF" w:rsidRPr="00DD23FF" w:rsidRDefault="00DD23FF" w:rsidP="00DD23FF">
      <w:pPr>
        <w:pStyle w:val="af"/>
        <w:numPr>
          <w:ilvl w:val="0"/>
          <w:numId w:val="23"/>
        </w:numPr>
        <w:ind w:firstLineChars="0"/>
        <w:jc w:val="left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 w:hint="eastAsia"/>
          <w:color w:val="000000"/>
        </w:rPr>
        <w:t>中兴</w:t>
      </w:r>
      <w:r w:rsidR="001441F5">
        <w:rPr>
          <w:rFonts w:ascii="Times New Roman" w:eastAsiaTheme="minorEastAsia" w:hAnsiTheme="minorEastAsia" w:cs="Times New Roman"/>
          <w:color w:val="000000"/>
        </w:rPr>
        <w:t>：</w:t>
      </w:r>
      <w:r w:rsidR="001441F5">
        <w:rPr>
          <w:rFonts w:ascii="Times New Roman" w:eastAsiaTheme="minorEastAsia" w:hAnsiTheme="minorEastAsia" w:cs="Times New Roman" w:hint="eastAsia"/>
          <w:color w:val="000000"/>
        </w:rPr>
        <w:t>终端发起的填写</w:t>
      </w:r>
      <w:r w:rsidR="001441F5">
        <w:rPr>
          <w:rFonts w:ascii="Times New Roman" w:eastAsiaTheme="minorEastAsia" w:hAnsiTheme="minorEastAsia" w:cs="Times New Roman" w:hint="eastAsia"/>
          <w:color w:val="000000"/>
        </w:rPr>
        <w:t>TPTI</w:t>
      </w:r>
      <w:r w:rsidR="008D3151">
        <w:rPr>
          <w:rFonts w:ascii="Times New Roman" w:eastAsiaTheme="minorEastAsia" w:hAnsiTheme="minorEastAsia" w:cs="Times New Roman" w:hint="eastAsia"/>
          <w:color w:val="000000"/>
        </w:rPr>
        <w:t>有效值</w:t>
      </w:r>
      <w:r w:rsidR="001441F5">
        <w:rPr>
          <w:rFonts w:ascii="Times New Roman" w:eastAsiaTheme="minorEastAsia" w:hAnsiTheme="minorEastAsia" w:cs="Times New Roman" w:hint="eastAsia"/>
          <w:color w:val="000000"/>
        </w:rPr>
        <w:t>，网络侧发起的填</w:t>
      </w:r>
      <w:r w:rsidR="001441F5">
        <w:rPr>
          <w:rFonts w:ascii="Times New Roman" w:eastAsiaTheme="minorEastAsia" w:hAnsiTheme="minorEastAsia" w:cs="Times New Roman" w:hint="eastAsia"/>
          <w:color w:val="000000"/>
        </w:rPr>
        <w:t>null</w:t>
      </w:r>
    </w:p>
    <w:p w:rsidR="00DD23FF" w:rsidRPr="00F076B2" w:rsidRDefault="00F076B2" w:rsidP="00F076B2">
      <w:pPr>
        <w:pStyle w:val="af"/>
        <w:numPr>
          <w:ilvl w:val="0"/>
          <w:numId w:val="17"/>
        </w:numPr>
        <w:ind w:left="420" w:firstLineChars="0"/>
        <w:rPr>
          <w:rFonts w:ascii="Times New Roman" w:eastAsiaTheme="minorEastAsia" w:hAnsiTheme="minorEastAsia" w:cs="Times New Roman"/>
          <w:color w:val="000000"/>
          <w:highlight w:val="yellow"/>
        </w:rPr>
      </w:pPr>
      <w:r w:rsidRPr="009E5065">
        <w:rPr>
          <w:rFonts w:ascii="Times New Roman" w:eastAsiaTheme="minorEastAsia" w:hAnsiTheme="minorEastAsia" w:cs="Times New Roman" w:hint="eastAsia"/>
          <w:color w:val="000000"/>
          <w:highlight w:val="yellow"/>
        </w:rPr>
        <w:t>CALL request</w:t>
      </w:r>
      <w:r w:rsidRPr="009E5065">
        <w:rPr>
          <w:rFonts w:ascii="Times New Roman" w:eastAsiaTheme="minorEastAsia" w:hAnsiTheme="minorEastAsia" w:cs="Times New Roman" w:hint="eastAsia"/>
          <w:color w:val="000000"/>
          <w:highlight w:val="yellow"/>
        </w:rPr>
        <w:t>消息中的</w:t>
      </w:r>
      <w:r w:rsidRPr="009E5065">
        <w:rPr>
          <w:rFonts w:ascii="Times New Roman" w:eastAsiaTheme="minorEastAsia" w:hAnsiTheme="minorEastAsia" w:cs="Times New Roman" w:hint="eastAsia"/>
          <w:color w:val="000000"/>
          <w:highlight w:val="yellow"/>
        </w:rPr>
        <w:t>call ID</w:t>
      </w:r>
      <w:r w:rsidRPr="009E5065">
        <w:rPr>
          <w:rFonts w:ascii="Times New Roman" w:eastAsiaTheme="minorEastAsia" w:hAnsiTheme="minorEastAsia" w:cs="Times New Roman" w:hint="eastAsia"/>
          <w:color w:val="000000"/>
          <w:highlight w:val="yellow"/>
        </w:rPr>
        <w:t>问题</w:t>
      </w:r>
    </w:p>
    <w:p w:rsidR="00F076B2" w:rsidRPr="00F076B2" w:rsidRDefault="00F076B2" w:rsidP="00F076B2">
      <w:pPr>
        <w:pStyle w:val="af"/>
        <w:numPr>
          <w:ilvl w:val="0"/>
          <w:numId w:val="23"/>
        </w:numPr>
        <w:ind w:firstLineChars="0"/>
        <w:jc w:val="left"/>
        <w:rPr>
          <w:rFonts w:ascii="Times New Roman" w:eastAsiaTheme="minorEastAsia" w:hAnsiTheme="minorEastAsia" w:cs="Times New Roman"/>
          <w:color w:val="000000"/>
        </w:rPr>
      </w:pPr>
      <w:r>
        <w:rPr>
          <w:rFonts w:ascii="Times New Roman" w:eastAsiaTheme="minorEastAsia" w:hAnsiTheme="minorEastAsia" w:cs="Times New Roman" w:hint="eastAsia"/>
          <w:color w:val="000000"/>
        </w:rPr>
        <w:t>不改，提交异常处理的方案</w:t>
      </w:r>
    </w:p>
    <w:p w:rsidR="00F076B2" w:rsidRPr="00F076B2" w:rsidRDefault="00F076B2" w:rsidP="00F076B2">
      <w:pPr>
        <w:pStyle w:val="af"/>
        <w:numPr>
          <w:ilvl w:val="0"/>
          <w:numId w:val="23"/>
        </w:numPr>
        <w:ind w:firstLineChars="0"/>
        <w:jc w:val="left"/>
        <w:rPr>
          <w:rFonts w:ascii="Times New Roman" w:eastAsiaTheme="minorEastAsia" w:hAnsiTheme="minorEastAsia" w:cs="Times New Roman"/>
          <w:color w:val="000000"/>
        </w:rPr>
      </w:pPr>
      <w:r>
        <w:rPr>
          <w:rFonts w:ascii="Times New Roman" w:eastAsiaTheme="minorEastAsia" w:hAnsiTheme="minorEastAsia" w:cs="Times New Roman" w:hint="eastAsia"/>
          <w:color w:val="000000"/>
        </w:rPr>
        <w:t>改动，提交方案（消息、状态机等）</w:t>
      </w:r>
    </w:p>
    <w:p w:rsidR="007312BF" w:rsidRDefault="007312BF" w:rsidP="007312BF"/>
    <w:p w:rsidR="009E5065" w:rsidRPr="002273A2" w:rsidRDefault="009E5065" w:rsidP="009E5065">
      <w:pPr>
        <w:pStyle w:val="1"/>
        <w:spacing w:before="100" w:after="100" w:line="24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2273A2">
        <w:rPr>
          <w:rFonts w:ascii="Times New Roman" w:eastAsiaTheme="minorEastAsia" w:hAnsi="Times New Roman" w:cs="Times New Roman" w:hint="eastAsia"/>
          <w:sz w:val="21"/>
          <w:szCs w:val="21"/>
        </w:rPr>
        <w:t>后续会议安排</w:t>
      </w:r>
      <w:r w:rsidRPr="002273A2">
        <w:rPr>
          <w:rFonts w:ascii="Times New Roman" w:eastAsiaTheme="minorEastAsia" w:hAnsi="Times New Roman" w:cs="Times New Roman"/>
          <w:sz w:val="21"/>
          <w:szCs w:val="21"/>
        </w:rPr>
        <w:br w:type="page"/>
      </w:r>
    </w:p>
    <w:p w:rsidR="009E5065" w:rsidRPr="002273A2" w:rsidRDefault="009E5065" w:rsidP="009E5065">
      <w:pPr>
        <w:jc w:val="left"/>
        <w:rPr>
          <w:rFonts w:ascii="Times New Roman" w:eastAsiaTheme="minorEastAsia" w:hAnsi="Times New Roman" w:cs="Times New Roman"/>
        </w:rPr>
      </w:pPr>
    </w:p>
    <w:tbl>
      <w:tblPr>
        <w:tblStyle w:val="af1"/>
        <w:tblW w:w="8222" w:type="dxa"/>
        <w:tblInd w:w="108" w:type="dxa"/>
        <w:tblLook w:val="04A0"/>
      </w:tblPr>
      <w:tblGrid>
        <w:gridCol w:w="1560"/>
        <w:gridCol w:w="1560"/>
        <w:gridCol w:w="3484"/>
        <w:gridCol w:w="1618"/>
      </w:tblGrid>
      <w:tr w:rsidR="009E5065" w:rsidRPr="009E5065" w:rsidTr="00813A45">
        <w:tc>
          <w:tcPr>
            <w:tcW w:w="1560" w:type="dxa"/>
          </w:tcPr>
          <w:p w:rsidR="009E5065" w:rsidRPr="009E5065" w:rsidRDefault="009E5065" w:rsidP="00D47BB9">
            <w:pPr>
              <w:spacing w:afterLines="50"/>
              <w:ind w:left="34" w:hangingChars="16" w:hanging="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会议编号</w:t>
            </w:r>
          </w:p>
        </w:tc>
        <w:tc>
          <w:tcPr>
            <w:tcW w:w="1560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484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主要内容</w:t>
            </w:r>
          </w:p>
        </w:tc>
        <w:tc>
          <w:tcPr>
            <w:tcW w:w="1618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地点，承办方</w:t>
            </w:r>
          </w:p>
        </w:tc>
      </w:tr>
      <w:tr w:rsidR="009E5065" w:rsidRPr="009E5065" w:rsidTr="00813A45">
        <w:tc>
          <w:tcPr>
            <w:tcW w:w="1560" w:type="dxa"/>
          </w:tcPr>
          <w:p w:rsidR="009E5065" w:rsidRPr="009E5065" w:rsidRDefault="009E5065" w:rsidP="00D47BB9">
            <w:pPr>
              <w:spacing w:afterLines="50"/>
              <w:ind w:left="34" w:hangingChars="16" w:hanging="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第23.5次会议</w:t>
            </w:r>
          </w:p>
        </w:tc>
        <w:tc>
          <w:tcPr>
            <w:tcW w:w="1560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8月3日</w:t>
            </w:r>
            <w:r w:rsidR="00575C7C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  <w:r w:rsidR="002A1A6A">
              <w:rPr>
                <w:rFonts w:asciiTheme="minorEastAsia" w:eastAsiaTheme="minorEastAsia" w:hAnsiTheme="minorEastAsia" w:hint="eastAsia"/>
                <w:sz w:val="21"/>
                <w:szCs w:val="21"/>
              </w:rPr>
              <w:t>2:30-5:00</w:t>
            </w:r>
          </w:p>
        </w:tc>
        <w:tc>
          <w:tcPr>
            <w:tcW w:w="3484" w:type="dxa"/>
          </w:tcPr>
          <w:p w:rsidR="009E5065" w:rsidRPr="009E5065" w:rsidRDefault="009E5065" w:rsidP="009E5065">
            <w:pPr>
              <w:pStyle w:val="af"/>
              <w:numPr>
                <w:ilvl w:val="0"/>
                <w:numId w:val="1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点到点集群业务的归属地或拜访地控制；</w:t>
            </w:r>
          </w:p>
          <w:p w:rsidR="009E5065" w:rsidRPr="009E5065" w:rsidRDefault="009E5065" w:rsidP="009E5065">
            <w:pPr>
              <w:pStyle w:val="af"/>
              <w:numPr>
                <w:ilvl w:val="0"/>
                <w:numId w:val="1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架构一统</w:t>
            </w:r>
            <w:proofErr w:type="gramStart"/>
            <w:r w:rsidRPr="009E5065">
              <w:rPr>
                <w:rFonts w:hint="eastAsia"/>
                <w:sz w:val="21"/>
                <w:szCs w:val="21"/>
              </w:rPr>
              <w:t>一</w:t>
            </w:r>
            <w:proofErr w:type="gramEnd"/>
            <w:r w:rsidRPr="009E5065">
              <w:rPr>
                <w:rFonts w:hint="eastAsia"/>
                <w:sz w:val="21"/>
                <w:szCs w:val="21"/>
              </w:rPr>
              <w:t>HSS的流程，及其与架构二的主要区别</w:t>
            </w:r>
          </w:p>
        </w:tc>
        <w:tc>
          <w:tcPr>
            <w:tcW w:w="1618" w:type="dxa"/>
          </w:tcPr>
          <w:p w:rsidR="009E5065" w:rsidRPr="009E5065" w:rsidRDefault="002A1A6A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电话会议，</w:t>
            </w:r>
            <w:r w:rsidR="00575C7C">
              <w:rPr>
                <w:rFonts w:asciiTheme="minorEastAsia" w:eastAsiaTheme="minorEastAsia" w:hAnsiTheme="minorEastAsia" w:hint="eastAsia"/>
                <w:sz w:val="21"/>
                <w:szCs w:val="21"/>
              </w:rPr>
              <w:t>CAICT 909会议室</w:t>
            </w:r>
          </w:p>
        </w:tc>
      </w:tr>
      <w:tr w:rsidR="009E5065" w:rsidRPr="009E5065" w:rsidTr="00813A45">
        <w:tc>
          <w:tcPr>
            <w:tcW w:w="1560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第24次会议</w:t>
            </w:r>
          </w:p>
        </w:tc>
        <w:tc>
          <w:tcPr>
            <w:tcW w:w="1560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8月11-14日</w:t>
            </w:r>
          </w:p>
        </w:tc>
        <w:tc>
          <w:tcPr>
            <w:tcW w:w="3484" w:type="dxa"/>
          </w:tcPr>
          <w:p w:rsidR="009E5065" w:rsidRPr="009E5065" w:rsidRDefault="009E5065" w:rsidP="009E5065">
            <w:pPr>
              <w:pStyle w:val="af"/>
              <w:numPr>
                <w:ilvl w:val="0"/>
                <w:numId w:val="12"/>
              </w:numPr>
              <w:ind w:firstLineChars="0"/>
              <w:rPr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R2需求规范</w:t>
            </w:r>
          </w:p>
          <w:p w:rsidR="009E5065" w:rsidRPr="009E5065" w:rsidRDefault="009E5065" w:rsidP="009E5065">
            <w:pPr>
              <w:pStyle w:val="af"/>
              <w:numPr>
                <w:ilvl w:val="0"/>
                <w:numId w:val="12"/>
              </w:numPr>
              <w:ind w:firstLineChars="0"/>
              <w:rPr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R2架构和端到端流程</w:t>
            </w:r>
          </w:p>
          <w:p w:rsidR="009E5065" w:rsidRPr="009E5065" w:rsidRDefault="009E5065" w:rsidP="009E5065">
            <w:pPr>
              <w:pStyle w:val="af"/>
              <w:numPr>
                <w:ilvl w:val="0"/>
                <w:numId w:val="25"/>
              </w:numPr>
              <w:ind w:firstLineChars="0"/>
              <w:rPr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TCN接口</w:t>
            </w:r>
          </w:p>
          <w:p w:rsidR="009E5065" w:rsidRPr="009E5065" w:rsidRDefault="009E5065" w:rsidP="009E5065">
            <w:pPr>
              <w:pStyle w:val="af"/>
              <w:numPr>
                <w:ilvl w:val="0"/>
                <w:numId w:val="25"/>
              </w:numPr>
              <w:ind w:firstLineChars="0"/>
              <w:rPr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S1-T接口</w:t>
            </w:r>
          </w:p>
          <w:p w:rsidR="009E5065" w:rsidRPr="009E5065" w:rsidRDefault="009E5065" w:rsidP="009E5065">
            <w:pPr>
              <w:pStyle w:val="af"/>
              <w:numPr>
                <w:ilvl w:val="0"/>
                <w:numId w:val="25"/>
              </w:numPr>
              <w:ind w:firstLineChars="0"/>
              <w:rPr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安全：流程</w:t>
            </w:r>
          </w:p>
          <w:p w:rsidR="009E5065" w:rsidRPr="009E5065" w:rsidRDefault="009E5065" w:rsidP="009E5065">
            <w:pPr>
              <w:pStyle w:val="af"/>
              <w:numPr>
                <w:ilvl w:val="0"/>
                <w:numId w:val="25"/>
              </w:numPr>
              <w:ind w:firstLineChars="0"/>
              <w:rPr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业务端到端流程</w:t>
            </w:r>
          </w:p>
          <w:p w:rsidR="009E5065" w:rsidRPr="009E5065" w:rsidRDefault="009E5065" w:rsidP="009E5065">
            <w:pPr>
              <w:pStyle w:val="af"/>
              <w:numPr>
                <w:ilvl w:val="0"/>
                <w:numId w:val="12"/>
              </w:numPr>
              <w:ind w:firstLineChars="0"/>
              <w:rPr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R1标准</w:t>
            </w:r>
          </w:p>
          <w:p w:rsidR="009E5065" w:rsidRPr="009E5065" w:rsidRDefault="009E5065" w:rsidP="009E5065">
            <w:pPr>
              <w:pStyle w:val="af"/>
              <w:numPr>
                <w:ilvl w:val="0"/>
                <w:numId w:val="26"/>
              </w:numPr>
              <w:ind w:firstLineChars="0"/>
              <w:rPr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终端与网络IOT测试方法</w:t>
            </w:r>
          </w:p>
          <w:p w:rsidR="009E5065" w:rsidRPr="009E5065" w:rsidRDefault="009E5065" w:rsidP="009E5065">
            <w:pPr>
              <w:pStyle w:val="af"/>
              <w:numPr>
                <w:ilvl w:val="0"/>
                <w:numId w:val="26"/>
              </w:numPr>
              <w:ind w:firstLineChars="0"/>
              <w:rPr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调度台设备测试方法</w:t>
            </w:r>
          </w:p>
          <w:p w:rsidR="009E5065" w:rsidRPr="009E5065" w:rsidRDefault="009E5065" w:rsidP="009E5065">
            <w:pPr>
              <w:pStyle w:val="af"/>
              <w:numPr>
                <w:ilvl w:val="0"/>
                <w:numId w:val="26"/>
              </w:numPr>
              <w:ind w:firstLineChars="0"/>
              <w:rPr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DC与TCN的IOT测试方法</w:t>
            </w:r>
          </w:p>
          <w:p w:rsidR="009E5065" w:rsidRPr="009E5065" w:rsidRDefault="009E5065" w:rsidP="009E5065">
            <w:pPr>
              <w:pStyle w:val="af"/>
              <w:numPr>
                <w:ilvl w:val="0"/>
                <w:numId w:val="12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1.8G频点</w:t>
            </w:r>
          </w:p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hint="eastAsia"/>
                <w:sz w:val="21"/>
                <w:szCs w:val="21"/>
              </w:rPr>
              <w:t>其他遗留问题</w:t>
            </w:r>
          </w:p>
        </w:tc>
        <w:tc>
          <w:tcPr>
            <w:tcW w:w="1618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哈尔滨</w:t>
            </w:r>
          </w:p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海能达</w:t>
            </w:r>
          </w:p>
        </w:tc>
      </w:tr>
      <w:tr w:rsidR="009E5065" w:rsidRPr="009E5065" w:rsidTr="00813A45">
        <w:tc>
          <w:tcPr>
            <w:tcW w:w="1560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第25次会议</w:t>
            </w:r>
          </w:p>
        </w:tc>
        <w:tc>
          <w:tcPr>
            <w:tcW w:w="1560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9月8-11日</w:t>
            </w:r>
          </w:p>
        </w:tc>
        <w:tc>
          <w:tcPr>
            <w:tcW w:w="3484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</w:p>
        </w:tc>
      </w:tr>
      <w:tr w:rsidR="009E5065" w:rsidRPr="009E5065" w:rsidTr="00813A45">
        <w:tc>
          <w:tcPr>
            <w:tcW w:w="1560" w:type="dxa"/>
          </w:tcPr>
          <w:p w:rsidR="009E5065" w:rsidRPr="009E5065" w:rsidRDefault="00575C7C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第2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10月13-16日</w:t>
            </w:r>
          </w:p>
        </w:tc>
        <w:tc>
          <w:tcPr>
            <w:tcW w:w="3484" w:type="dxa"/>
          </w:tcPr>
          <w:p w:rsidR="009E5065" w:rsidRPr="009E5065" w:rsidRDefault="009E5065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9E5065" w:rsidRPr="009E5065" w:rsidRDefault="00D47BB9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</w:p>
        </w:tc>
      </w:tr>
      <w:tr w:rsidR="00575C7C" w:rsidRPr="009E5065" w:rsidTr="00813A45">
        <w:tc>
          <w:tcPr>
            <w:tcW w:w="1560" w:type="dxa"/>
          </w:tcPr>
          <w:p w:rsidR="00575C7C" w:rsidRPr="00575C7C" w:rsidRDefault="00575C7C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第2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575C7C" w:rsidRPr="00575C7C" w:rsidRDefault="00575C7C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5C7C">
              <w:rPr>
                <w:rFonts w:asciiTheme="minorEastAsia" w:eastAsiaTheme="minorEastAsia" w:hAnsiTheme="minorEastAsia" w:hint="eastAsia"/>
                <w:sz w:val="21"/>
                <w:szCs w:val="21"/>
              </w:rPr>
              <w:t>11月17-20日</w:t>
            </w:r>
          </w:p>
        </w:tc>
        <w:tc>
          <w:tcPr>
            <w:tcW w:w="3484" w:type="dxa"/>
          </w:tcPr>
          <w:p w:rsidR="00575C7C" w:rsidRPr="00575C7C" w:rsidRDefault="00575C7C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575C7C" w:rsidRPr="00575C7C" w:rsidRDefault="00575C7C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</w:p>
        </w:tc>
      </w:tr>
      <w:tr w:rsidR="00575C7C" w:rsidRPr="009E5065" w:rsidTr="00813A45">
        <w:tc>
          <w:tcPr>
            <w:tcW w:w="1560" w:type="dxa"/>
          </w:tcPr>
          <w:p w:rsidR="00575C7C" w:rsidRPr="00575C7C" w:rsidRDefault="00575C7C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第2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9E5065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575C7C" w:rsidRPr="00575C7C" w:rsidRDefault="00575C7C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5C7C">
              <w:rPr>
                <w:rFonts w:asciiTheme="minorEastAsia" w:eastAsiaTheme="minorEastAsia" w:hAnsiTheme="minorEastAsia" w:hint="eastAsia"/>
                <w:sz w:val="21"/>
                <w:szCs w:val="21"/>
              </w:rPr>
              <w:t>12月15-18日</w:t>
            </w:r>
          </w:p>
        </w:tc>
        <w:tc>
          <w:tcPr>
            <w:tcW w:w="3484" w:type="dxa"/>
          </w:tcPr>
          <w:p w:rsidR="00575C7C" w:rsidRPr="00575C7C" w:rsidRDefault="00575C7C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575C7C" w:rsidRPr="00575C7C" w:rsidRDefault="00575C7C" w:rsidP="00D47BB9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</w:p>
        </w:tc>
      </w:tr>
    </w:tbl>
    <w:p w:rsidR="006679DC" w:rsidRDefault="006679DC" w:rsidP="009E5065">
      <w:pPr>
        <w:pStyle w:val="af"/>
        <w:ind w:left="840" w:firstLineChars="0" w:firstLine="0"/>
        <w:rPr>
          <w:rFonts w:ascii="Times New Roman" w:eastAsiaTheme="minorEastAsia" w:hAnsi="Times New Roman" w:cs="Times New Roman"/>
        </w:rPr>
      </w:pPr>
    </w:p>
    <w:p w:rsidR="006679DC" w:rsidRDefault="006679DC">
      <w:pPr>
        <w:jc w:val="lef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:rsidR="009E5065" w:rsidRPr="002273A2" w:rsidRDefault="009E5065" w:rsidP="009E5065">
      <w:pPr>
        <w:pStyle w:val="af"/>
        <w:ind w:left="840" w:firstLineChars="0" w:firstLine="0"/>
        <w:rPr>
          <w:rFonts w:ascii="Times New Roman" w:eastAsiaTheme="minorEastAsia" w:hAnsi="Times New Roman" w:cs="Times New Roman"/>
        </w:rPr>
      </w:pPr>
    </w:p>
    <w:p w:rsidR="009E5065" w:rsidRPr="002273A2" w:rsidRDefault="009E5065" w:rsidP="006679DC">
      <w:pPr>
        <w:pStyle w:val="1"/>
        <w:numPr>
          <w:ilvl w:val="0"/>
          <w:numId w:val="0"/>
        </w:numPr>
        <w:spacing w:before="100" w:after="100" w:line="240" w:lineRule="auto"/>
        <w:ind w:left="420" w:hanging="420"/>
        <w:rPr>
          <w:rFonts w:ascii="Times New Roman" w:eastAsiaTheme="minorEastAsia" w:hAnsi="Times New Roman" w:cs="Times New Roman"/>
          <w:sz w:val="21"/>
          <w:szCs w:val="21"/>
        </w:rPr>
      </w:pPr>
      <w:r w:rsidRPr="002273A2">
        <w:rPr>
          <w:rFonts w:ascii="Times New Roman" w:eastAsiaTheme="minorEastAsia" w:hAnsiTheme="minorEastAsia" w:cs="Times New Roman"/>
          <w:sz w:val="21"/>
          <w:szCs w:val="21"/>
        </w:rPr>
        <w:t>附件</w:t>
      </w:r>
      <w:r w:rsidRPr="002273A2">
        <w:rPr>
          <w:rFonts w:ascii="Times New Roman" w:eastAsiaTheme="minorEastAsia" w:hAnsi="Times New Roman" w:cs="Times New Roman"/>
          <w:sz w:val="21"/>
          <w:szCs w:val="21"/>
        </w:rPr>
        <w:t xml:space="preserve">. </w:t>
      </w:r>
      <w:r w:rsidRPr="002273A2">
        <w:rPr>
          <w:rFonts w:ascii="Times New Roman" w:eastAsiaTheme="minorEastAsia" w:hAnsiTheme="minorEastAsia" w:cs="Times New Roman"/>
          <w:sz w:val="21"/>
          <w:szCs w:val="21"/>
        </w:rPr>
        <w:t>会议代表名单</w:t>
      </w:r>
    </w:p>
    <w:p w:rsidR="00E77279" w:rsidRDefault="00E77279" w:rsidP="007312BF"/>
    <w:tbl>
      <w:tblPr>
        <w:tblStyle w:val="af1"/>
        <w:tblpPr w:leftFromText="180" w:rightFromText="180" w:vertAnchor="text" w:horzAnchor="margin" w:tblpXSpec="center" w:tblpY="252"/>
        <w:tblW w:w="7287" w:type="dxa"/>
        <w:tblLook w:val="04A0"/>
      </w:tblPr>
      <w:tblGrid>
        <w:gridCol w:w="675"/>
        <w:gridCol w:w="993"/>
        <w:gridCol w:w="2416"/>
        <w:gridCol w:w="3203"/>
      </w:tblGrid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序号</w:t>
            </w: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姓名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单位</w:t>
            </w:r>
          </w:p>
        </w:tc>
        <w:tc>
          <w:tcPr>
            <w:tcW w:w="320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邮箱</w:t>
            </w:r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宋得龙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中国信息通信研究院</w:t>
            </w:r>
          </w:p>
        </w:tc>
        <w:tc>
          <w:tcPr>
            <w:tcW w:w="320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songdelong@ritt.cn</w:t>
            </w:r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龚达宁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中国信息通信研究院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7" w:history="1">
              <w:r w:rsidR="006679DC" w:rsidRPr="006679DC">
                <w:rPr>
                  <w:rStyle w:val="af3"/>
                  <w:rFonts w:hint="eastAsia"/>
                </w:rPr>
                <w:t>gongdaning@ritt.cn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杨焱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北京交通大学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8" w:history="1">
              <w:r w:rsidR="006679DC" w:rsidRPr="006679DC">
                <w:rPr>
                  <w:rStyle w:val="af3"/>
                  <w:rFonts w:hint="eastAsia"/>
                </w:rPr>
                <w:t>yyang@bjtu.edu.cn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贾瑞凯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信威通信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9" w:history="1">
              <w:r w:rsidR="006679DC" w:rsidRPr="006679DC">
                <w:rPr>
                  <w:rStyle w:val="af3"/>
                  <w:rFonts w:hint="eastAsia"/>
                </w:rPr>
                <w:t>jiaruikai@bj.xinwei.com.cn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郭雅莉</w:t>
            </w:r>
          </w:p>
        </w:tc>
        <w:tc>
          <w:tcPr>
            <w:tcW w:w="2416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鼎桥</w:t>
            </w:r>
            <w:proofErr w:type="gramEnd"/>
          </w:p>
        </w:tc>
        <w:tc>
          <w:tcPr>
            <w:tcW w:w="320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yali.guo@te-tech.com</w:t>
            </w:r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陈迎</w:t>
            </w:r>
          </w:p>
        </w:tc>
        <w:tc>
          <w:tcPr>
            <w:tcW w:w="2416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鼎桥</w:t>
            </w:r>
            <w:proofErr w:type="gramEnd"/>
          </w:p>
        </w:tc>
        <w:tc>
          <w:tcPr>
            <w:tcW w:w="3203" w:type="dxa"/>
          </w:tcPr>
          <w:p w:rsidR="006679DC" w:rsidRPr="006679DC" w:rsidRDefault="006A21BB" w:rsidP="006679DC">
            <w:hyperlink r:id="rId10" w:history="1">
              <w:r w:rsidR="006679DC" w:rsidRPr="006679DC">
                <w:rPr>
                  <w:rStyle w:val="af3"/>
                  <w:rFonts w:hint="eastAsia"/>
                </w:rPr>
                <w:t>chenying@te-tech.com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李晓华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普天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11" w:history="1">
              <w:r w:rsidR="006679DC" w:rsidRPr="006679DC">
                <w:rPr>
                  <w:rStyle w:val="af3"/>
                  <w:rFonts w:hint="eastAsia"/>
                </w:rPr>
                <w:t>lixiaohua@potevio.com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毛磊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中兴高达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12" w:history="1">
              <w:r w:rsidR="006679DC" w:rsidRPr="006679DC">
                <w:rPr>
                  <w:rStyle w:val="af3"/>
                </w:rPr>
                <w:t>M</w:t>
              </w:r>
              <w:r w:rsidR="006679DC" w:rsidRPr="006679DC">
                <w:rPr>
                  <w:rStyle w:val="af3"/>
                  <w:rFonts w:hint="eastAsia"/>
                </w:rPr>
                <w:t>ao.lei@zte.com.cn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王璐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中兴高达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13" w:history="1">
              <w:r w:rsidR="006679DC" w:rsidRPr="006679DC">
                <w:rPr>
                  <w:rStyle w:val="af3"/>
                </w:rPr>
                <w:t>W</w:t>
              </w:r>
              <w:r w:rsidR="006679DC" w:rsidRPr="006679DC">
                <w:rPr>
                  <w:rStyle w:val="af3"/>
                  <w:rFonts w:hint="eastAsia"/>
                </w:rPr>
                <w:t>ang.lu@zte.com.cn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姜博</w:t>
            </w:r>
            <w:proofErr w:type="gramEnd"/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铁科院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14" w:history="1">
              <w:r w:rsidR="006679DC" w:rsidRPr="006679DC">
                <w:rPr>
                  <w:rStyle w:val="af3"/>
                </w:rPr>
                <w:t>J</w:t>
              </w:r>
              <w:r w:rsidR="006679DC" w:rsidRPr="006679DC">
                <w:rPr>
                  <w:rStyle w:val="af3"/>
                  <w:rFonts w:hint="eastAsia"/>
                </w:rPr>
                <w:t>iang352765813@163.com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李小龙</w:t>
            </w:r>
          </w:p>
        </w:tc>
        <w:tc>
          <w:tcPr>
            <w:tcW w:w="2416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武汉虹信</w:t>
            </w:r>
            <w:proofErr w:type="gramEnd"/>
          </w:p>
        </w:tc>
        <w:tc>
          <w:tcPr>
            <w:tcW w:w="3203" w:type="dxa"/>
          </w:tcPr>
          <w:p w:rsidR="006679DC" w:rsidRPr="006679DC" w:rsidRDefault="006A21BB" w:rsidP="006679DC">
            <w:hyperlink r:id="rId15" w:history="1">
              <w:r w:rsidR="006679DC" w:rsidRPr="006679DC">
                <w:rPr>
                  <w:rStyle w:val="af3"/>
                  <w:rFonts w:hint="eastAsia"/>
                </w:rPr>
                <w:t>lixiaolong@hxct.com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李强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电子科大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16" w:history="1">
              <w:r w:rsidR="006679DC" w:rsidRPr="006679DC">
                <w:rPr>
                  <w:rStyle w:val="af3"/>
                  <w:rFonts w:hint="eastAsia"/>
                </w:rPr>
                <w:t>liqiang@uestc.edu.cn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雷霞</w:t>
            </w:r>
            <w:proofErr w:type="gramEnd"/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电子科大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17" w:history="1">
              <w:r w:rsidR="006679DC" w:rsidRPr="006679DC">
                <w:rPr>
                  <w:rStyle w:val="af3"/>
                  <w:rFonts w:hint="eastAsia"/>
                </w:rPr>
                <w:t>leixia@uestc.edu.cn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陈</w:t>
            </w:r>
            <w:proofErr w:type="gramStart"/>
            <w:r w:rsidRPr="006679DC">
              <w:rPr>
                <w:rFonts w:hint="eastAsia"/>
              </w:rPr>
              <w:t>劼</w:t>
            </w:r>
            <w:proofErr w:type="gramEnd"/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电子科大</w:t>
            </w:r>
          </w:p>
        </w:tc>
        <w:tc>
          <w:tcPr>
            <w:tcW w:w="320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jiechen@uestc.edu.cn</w:t>
            </w:r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钟初</w:t>
            </w:r>
            <w:proofErr w:type="gramEnd"/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海能达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18" w:history="1">
              <w:r w:rsidR="006679DC" w:rsidRPr="006679DC">
                <w:rPr>
                  <w:rStyle w:val="af3"/>
                  <w:rFonts w:hint="eastAsia"/>
                </w:rPr>
                <w:t>warriorzh@163.com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刘为</w:t>
            </w:r>
          </w:p>
        </w:tc>
        <w:tc>
          <w:tcPr>
            <w:tcW w:w="2416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中国电科七所</w:t>
            </w:r>
            <w:proofErr w:type="gramEnd"/>
          </w:p>
        </w:tc>
        <w:tc>
          <w:tcPr>
            <w:tcW w:w="3203" w:type="dxa"/>
          </w:tcPr>
          <w:p w:rsidR="006679DC" w:rsidRPr="006679DC" w:rsidRDefault="006A21BB" w:rsidP="006679DC">
            <w:hyperlink r:id="rId19" w:history="1">
              <w:r w:rsidR="006679DC" w:rsidRPr="006679DC">
                <w:rPr>
                  <w:rStyle w:val="af3"/>
                </w:rPr>
                <w:t>D</w:t>
              </w:r>
              <w:r w:rsidR="006679DC" w:rsidRPr="006679DC">
                <w:rPr>
                  <w:rStyle w:val="af3"/>
                  <w:rFonts w:hint="eastAsia"/>
                </w:rPr>
                <w:t>avid_liuwei@outlook.com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王晓峰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大唐移动通信设备有限公司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20" w:history="1">
              <w:r w:rsidR="006679DC" w:rsidRPr="006679DC">
                <w:rPr>
                  <w:rStyle w:val="af3"/>
                  <w:rFonts w:hint="eastAsia"/>
                </w:rPr>
                <w:t>wangxiaofeng@datangmobile.cn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徐崇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首都信息发展股份有限公司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21" w:history="1">
              <w:r w:rsidR="006679DC" w:rsidRPr="006679DC">
                <w:rPr>
                  <w:rStyle w:val="af3"/>
                  <w:rFonts w:hint="eastAsia"/>
                </w:rPr>
                <w:t>xuchong@capinfo.com.cn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李赛男</w:t>
            </w:r>
            <w:proofErr w:type="gramEnd"/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首都信息发展股份有限公司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22" w:history="1">
              <w:r w:rsidR="006679DC" w:rsidRPr="006679DC">
                <w:rPr>
                  <w:rStyle w:val="af3"/>
                </w:rPr>
                <w:t>L</w:t>
              </w:r>
              <w:r w:rsidR="006679DC" w:rsidRPr="006679DC">
                <w:rPr>
                  <w:rStyle w:val="af3"/>
                  <w:rFonts w:hint="eastAsia"/>
                </w:rPr>
                <w:t>isainan@capinfo.com.cn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尧俊峰</w:t>
            </w:r>
            <w:proofErr w:type="gramEnd"/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海能达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23" w:history="1">
              <w:r w:rsidR="006679DC" w:rsidRPr="006679DC">
                <w:rPr>
                  <w:rStyle w:val="af3"/>
                </w:rPr>
                <w:t>J</w:t>
              </w:r>
              <w:r w:rsidR="006679DC" w:rsidRPr="006679DC">
                <w:rPr>
                  <w:rStyle w:val="af3"/>
                  <w:rFonts w:hint="eastAsia"/>
                </w:rPr>
                <w:t>unfeng.yao@hytera.com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漆荣</w:t>
            </w:r>
            <w:proofErr w:type="gramEnd"/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海能达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24" w:history="1">
              <w:r w:rsidR="006679DC" w:rsidRPr="006679DC">
                <w:rPr>
                  <w:rStyle w:val="af3"/>
                </w:rPr>
                <w:t>R</w:t>
              </w:r>
              <w:r w:rsidR="006679DC" w:rsidRPr="006679DC">
                <w:rPr>
                  <w:rStyle w:val="af3"/>
                  <w:rFonts w:hint="eastAsia"/>
                </w:rPr>
                <w:t>ong.qi@hytera.com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尹桂杰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华为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25" w:history="1">
              <w:r w:rsidR="006679DC" w:rsidRPr="006679DC">
                <w:rPr>
                  <w:rStyle w:val="af3"/>
                </w:rPr>
                <w:t>Y</w:t>
              </w:r>
              <w:r w:rsidR="006679DC" w:rsidRPr="006679DC">
                <w:rPr>
                  <w:rStyle w:val="af3"/>
                  <w:rFonts w:hint="eastAsia"/>
                </w:rPr>
                <w:t>inguijie@huawei.com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唐春莺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信威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26" w:history="1">
              <w:r w:rsidR="006679DC" w:rsidRPr="006679DC">
                <w:rPr>
                  <w:rStyle w:val="af3"/>
                  <w:rFonts w:hint="eastAsia"/>
                </w:rPr>
                <w:t>tangchunying@bj.xinwei.com.cn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蔡杰</w:t>
            </w:r>
          </w:p>
        </w:tc>
        <w:tc>
          <w:tcPr>
            <w:tcW w:w="2416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普天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27" w:history="1">
              <w:r w:rsidR="006679DC" w:rsidRPr="006679DC">
                <w:rPr>
                  <w:rStyle w:val="af3"/>
                  <w:rFonts w:hint="eastAsia"/>
                </w:rPr>
                <w:t>caijie@potevio.com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汪晓岩</w:t>
            </w:r>
          </w:p>
        </w:tc>
        <w:tc>
          <w:tcPr>
            <w:tcW w:w="2416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南瑞集团公司</w:t>
            </w:r>
            <w:proofErr w:type="gramEnd"/>
            <w:r w:rsidRPr="006679DC">
              <w:rPr>
                <w:rFonts w:hint="eastAsia"/>
              </w:rPr>
              <w:t>公司信息通信技术分公司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28" w:history="1">
              <w:r w:rsidR="006679DC" w:rsidRPr="006679DC">
                <w:rPr>
                  <w:rStyle w:val="af3"/>
                  <w:rFonts w:ascii="Segoe UI" w:hAnsi="Segoe UI" w:cs="Segoe UI"/>
                  <w:shd w:val="clear" w:color="auto" w:fill="FFFFFF"/>
                </w:rPr>
                <w:t>wangxiaoyan@sgepri.sgcc.com.cn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刘锐</w:t>
            </w:r>
          </w:p>
        </w:tc>
        <w:tc>
          <w:tcPr>
            <w:tcW w:w="2416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南瑞集团公司</w:t>
            </w:r>
            <w:proofErr w:type="gramEnd"/>
            <w:r w:rsidRPr="006679DC">
              <w:rPr>
                <w:rFonts w:hint="eastAsia"/>
              </w:rPr>
              <w:t>公司信息通信技术分公司</w:t>
            </w:r>
          </w:p>
        </w:tc>
        <w:tc>
          <w:tcPr>
            <w:tcW w:w="3203" w:type="dxa"/>
          </w:tcPr>
          <w:p w:rsidR="006679DC" w:rsidRPr="006679DC" w:rsidRDefault="006A21BB" w:rsidP="006679DC">
            <w:hyperlink r:id="rId29" w:history="1">
              <w:r w:rsidR="006679DC" w:rsidRPr="006679DC">
                <w:rPr>
                  <w:rStyle w:val="af3"/>
                </w:rPr>
                <w:t>L</w:t>
              </w:r>
              <w:r w:rsidR="006679DC" w:rsidRPr="006679DC">
                <w:rPr>
                  <w:rStyle w:val="af3"/>
                  <w:rFonts w:hint="eastAsia"/>
                </w:rPr>
                <w:t>iurui2@sgepri.sgcc.com.cn</w:t>
              </w:r>
            </w:hyperlink>
          </w:p>
        </w:tc>
      </w:tr>
      <w:tr w:rsidR="006679DC" w:rsidRPr="006679DC" w:rsidTr="006679DC">
        <w:tc>
          <w:tcPr>
            <w:tcW w:w="675" w:type="dxa"/>
          </w:tcPr>
          <w:p w:rsidR="006679DC" w:rsidRPr="006679DC" w:rsidRDefault="006679DC" w:rsidP="006679DC">
            <w:pPr>
              <w:pStyle w:val="af"/>
              <w:numPr>
                <w:ilvl w:val="0"/>
                <w:numId w:val="27"/>
              </w:numPr>
              <w:ind w:firstLineChars="0"/>
            </w:pPr>
          </w:p>
        </w:tc>
        <w:tc>
          <w:tcPr>
            <w:tcW w:w="993" w:type="dxa"/>
          </w:tcPr>
          <w:p w:rsidR="006679DC" w:rsidRPr="006679DC" w:rsidRDefault="006679DC" w:rsidP="006679DC">
            <w:r w:rsidRPr="006679DC">
              <w:rPr>
                <w:rFonts w:hint="eastAsia"/>
              </w:rPr>
              <w:t>王伟</w:t>
            </w:r>
          </w:p>
        </w:tc>
        <w:tc>
          <w:tcPr>
            <w:tcW w:w="2416" w:type="dxa"/>
          </w:tcPr>
          <w:p w:rsidR="006679DC" w:rsidRPr="006679DC" w:rsidRDefault="006679DC" w:rsidP="006679DC">
            <w:proofErr w:type="gramStart"/>
            <w:r w:rsidRPr="006679DC">
              <w:rPr>
                <w:rFonts w:hint="eastAsia"/>
              </w:rPr>
              <w:t>通号院</w:t>
            </w:r>
            <w:proofErr w:type="gramEnd"/>
          </w:p>
        </w:tc>
        <w:tc>
          <w:tcPr>
            <w:tcW w:w="3203" w:type="dxa"/>
          </w:tcPr>
          <w:p w:rsidR="006679DC" w:rsidRPr="006679DC" w:rsidRDefault="006679DC" w:rsidP="006679DC">
            <w:r w:rsidRPr="006679DC">
              <w:t>W</w:t>
            </w:r>
            <w:r w:rsidRPr="006679DC">
              <w:rPr>
                <w:rFonts w:hint="eastAsia"/>
              </w:rPr>
              <w:t>angwei2282@crscd.com.cn</w:t>
            </w:r>
          </w:p>
        </w:tc>
      </w:tr>
    </w:tbl>
    <w:p w:rsidR="00E77279" w:rsidRDefault="00E77279" w:rsidP="007312BF"/>
    <w:p w:rsidR="00E77279" w:rsidRPr="007312BF" w:rsidRDefault="00E77279" w:rsidP="007312BF"/>
    <w:sectPr w:rsidR="00E77279" w:rsidRPr="007312BF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76D" w:rsidRDefault="006D376D" w:rsidP="00D40ECA">
      <w:r>
        <w:separator/>
      </w:r>
    </w:p>
  </w:endnote>
  <w:endnote w:type="continuationSeparator" w:id="0">
    <w:p w:rsidR="006D376D" w:rsidRDefault="006D376D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76D" w:rsidRDefault="006D376D" w:rsidP="00D40ECA">
      <w:r>
        <w:separator/>
      </w:r>
    </w:p>
  </w:footnote>
  <w:footnote w:type="continuationSeparator" w:id="0">
    <w:p w:rsidR="006D376D" w:rsidRDefault="006D376D" w:rsidP="00D40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1042AEC"/>
    <w:multiLevelType w:val="hybridMultilevel"/>
    <w:tmpl w:val="3E5253DE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3C6A24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0921839"/>
    <w:multiLevelType w:val="hybridMultilevel"/>
    <w:tmpl w:val="04B8706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99840DD"/>
    <w:multiLevelType w:val="hybridMultilevel"/>
    <w:tmpl w:val="654A41F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4174EE"/>
    <w:multiLevelType w:val="hybridMultilevel"/>
    <w:tmpl w:val="55F86F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>
    <w:nsid w:val="487625D1"/>
    <w:multiLevelType w:val="hybridMultilevel"/>
    <w:tmpl w:val="E63894E6"/>
    <w:lvl w:ilvl="0" w:tplc="CFFEBC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A1972AB"/>
    <w:multiLevelType w:val="hybridMultilevel"/>
    <w:tmpl w:val="927E8AE8"/>
    <w:lvl w:ilvl="0" w:tplc="E95C0544">
      <w:start w:val="1"/>
      <w:numFmt w:val="bullet"/>
      <w:lvlText w:val="–"/>
      <w:lvlJc w:val="left"/>
      <w:pPr>
        <w:ind w:left="126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9957611"/>
    <w:multiLevelType w:val="hybridMultilevel"/>
    <w:tmpl w:val="3E5253DE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5A221747"/>
    <w:multiLevelType w:val="hybridMultilevel"/>
    <w:tmpl w:val="5686B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AF22371"/>
    <w:multiLevelType w:val="hybridMultilevel"/>
    <w:tmpl w:val="BB7AF0AE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6F525BED"/>
    <w:multiLevelType w:val="hybridMultilevel"/>
    <w:tmpl w:val="BF465162"/>
    <w:lvl w:ilvl="0" w:tplc="DA822FF2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FD17058"/>
    <w:multiLevelType w:val="hybridMultilevel"/>
    <w:tmpl w:val="41A6F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8"/>
  </w:num>
  <w:num w:numId="6">
    <w:abstractNumId w:val="6"/>
  </w:num>
  <w:num w:numId="7">
    <w:abstractNumId w:val="26"/>
  </w:num>
  <w:num w:numId="8">
    <w:abstractNumId w:val="25"/>
  </w:num>
  <w:num w:numId="9">
    <w:abstractNumId w:val="10"/>
  </w:num>
  <w:num w:numId="10">
    <w:abstractNumId w:val="4"/>
  </w:num>
  <w:num w:numId="11">
    <w:abstractNumId w:val="12"/>
  </w:num>
  <w:num w:numId="12">
    <w:abstractNumId w:val="16"/>
  </w:num>
  <w:num w:numId="13">
    <w:abstractNumId w:val="3"/>
  </w:num>
  <w:num w:numId="14">
    <w:abstractNumId w:val="8"/>
  </w:num>
  <w:num w:numId="15">
    <w:abstractNumId w:val="24"/>
  </w:num>
  <w:num w:numId="16">
    <w:abstractNumId w:val="17"/>
  </w:num>
  <w:num w:numId="17">
    <w:abstractNumId w:val="13"/>
  </w:num>
  <w:num w:numId="18">
    <w:abstractNumId w:val="22"/>
  </w:num>
  <w:num w:numId="19">
    <w:abstractNumId w:val="20"/>
  </w:num>
  <w:num w:numId="20">
    <w:abstractNumId w:val="9"/>
  </w:num>
  <w:num w:numId="21">
    <w:abstractNumId w:val="21"/>
  </w:num>
  <w:num w:numId="22">
    <w:abstractNumId w:val="14"/>
  </w:num>
  <w:num w:numId="23">
    <w:abstractNumId w:val="15"/>
  </w:num>
  <w:num w:numId="24">
    <w:abstractNumId w:val="11"/>
  </w:num>
  <w:num w:numId="25">
    <w:abstractNumId w:val="1"/>
  </w:num>
  <w:num w:numId="26">
    <w:abstractNumId w:val="19"/>
  </w:num>
  <w:num w:numId="27">
    <w:abstractNumId w:val="2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5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3A8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474B"/>
    <w:rsid w:val="00055EF9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5E06"/>
    <w:rsid w:val="00102756"/>
    <w:rsid w:val="00104782"/>
    <w:rsid w:val="0010690C"/>
    <w:rsid w:val="00111C9D"/>
    <w:rsid w:val="00121A08"/>
    <w:rsid w:val="00123A66"/>
    <w:rsid w:val="00132D61"/>
    <w:rsid w:val="00135F6A"/>
    <w:rsid w:val="00142CD0"/>
    <w:rsid w:val="001441F5"/>
    <w:rsid w:val="001470B9"/>
    <w:rsid w:val="0015090A"/>
    <w:rsid w:val="00170167"/>
    <w:rsid w:val="00183509"/>
    <w:rsid w:val="001843C7"/>
    <w:rsid w:val="00197625"/>
    <w:rsid w:val="001A3C54"/>
    <w:rsid w:val="001A6F9C"/>
    <w:rsid w:val="001B1214"/>
    <w:rsid w:val="001B1EF3"/>
    <w:rsid w:val="001B2845"/>
    <w:rsid w:val="001B3CFC"/>
    <w:rsid w:val="001C400C"/>
    <w:rsid w:val="001C71FE"/>
    <w:rsid w:val="001D0977"/>
    <w:rsid w:val="001D17B8"/>
    <w:rsid w:val="001D33E1"/>
    <w:rsid w:val="001D590A"/>
    <w:rsid w:val="001D5CD1"/>
    <w:rsid w:val="001D6E01"/>
    <w:rsid w:val="001E622D"/>
    <w:rsid w:val="001E7CDB"/>
    <w:rsid w:val="001F56DC"/>
    <w:rsid w:val="00202358"/>
    <w:rsid w:val="00205854"/>
    <w:rsid w:val="0020750D"/>
    <w:rsid w:val="00211A3A"/>
    <w:rsid w:val="0021664F"/>
    <w:rsid w:val="0021680E"/>
    <w:rsid w:val="00217B7A"/>
    <w:rsid w:val="00221F55"/>
    <w:rsid w:val="002238F8"/>
    <w:rsid w:val="00230DCE"/>
    <w:rsid w:val="00231504"/>
    <w:rsid w:val="002318FF"/>
    <w:rsid w:val="0023286C"/>
    <w:rsid w:val="00232A28"/>
    <w:rsid w:val="00233387"/>
    <w:rsid w:val="00233BF7"/>
    <w:rsid w:val="00234D83"/>
    <w:rsid w:val="00234DDC"/>
    <w:rsid w:val="002418B2"/>
    <w:rsid w:val="002432BD"/>
    <w:rsid w:val="00244109"/>
    <w:rsid w:val="002452F0"/>
    <w:rsid w:val="002533F7"/>
    <w:rsid w:val="00255505"/>
    <w:rsid w:val="00261274"/>
    <w:rsid w:val="002616A8"/>
    <w:rsid w:val="0026275F"/>
    <w:rsid w:val="002726FF"/>
    <w:rsid w:val="00275852"/>
    <w:rsid w:val="0028181E"/>
    <w:rsid w:val="00283AC8"/>
    <w:rsid w:val="00286731"/>
    <w:rsid w:val="002877F9"/>
    <w:rsid w:val="00287894"/>
    <w:rsid w:val="00287EA6"/>
    <w:rsid w:val="00295282"/>
    <w:rsid w:val="00297076"/>
    <w:rsid w:val="002A1A6A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E0B4B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67CF"/>
    <w:rsid w:val="0032798B"/>
    <w:rsid w:val="0033167D"/>
    <w:rsid w:val="00341282"/>
    <w:rsid w:val="0034237A"/>
    <w:rsid w:val="00345494"/>
    <w:rsid w:val="00345B8D"/>
    <w:rsid w:val="00347373"/>
    <w:rsid w:val="003507B0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87C4C"/>
    <w:rsid w:val="00390B80"/>
    <w:rsid w:val="00395FD5"/>
    <w:rsid w:val="0039618F"/>
    <w:rsid w:val="003A108E"/>
    <w:rsid w:val="003A1139"/>
    <w:rsid w:val="003A7F41"/>
    <w:rsid w:val="003B199C"/>
    <w:rsid w:val="003C03D5"/>
    <w:rsid w:val="003C10B8"/>
    <w:rsid w:val="003C27DE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158B7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10CD"/>
    <w:rsid w:val="00493572"/>
    <w:rsid w:val="004A1D9A"/>
    <w:rsid w:val="004A207F"/>
    <w:rsid w:val="004A2F08"/>
    <w:rsid w:val="004A6D53"/>
    <w:rsid w:val="004B381A"/>
    <w:rsid w:val="004B4BF3"/>
    <w:rsid w:val="004B4D11"/>
    <w:rsid w:val="004D08B9"/>
    <w:rsid w:val="004D43EA"/>
    <w:rsid w:val="004E538D"/>
    <w:rsid w:val="004E640C"/>
    <w:rsid w:val="004F62BA"/>
    <w:rsid w:val="004F6348"/>
    <w:rsid w:val="004F63FB"/>
    <w:rsid w:val="0050124F"/>
    <w:rsid w:val="00502B13"/>
    <w:rsid w:val="0051037F"/>
    <w:rsid w:val="00513941"/>
    <w:rsid w:val="00514B15"/>
    <w:rsid w:val="00526129"/>
    <w:rsid w:val="00530204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75C7C"/>
    <w:rsid w:val="00575FAF"/>
    <w:rsid w:val="00590DBB"/>
    <w:rsid w:val="005920FE"/>
    <w:rsid w:val="005A0A89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61E5A"/>
    <w:rsid w:val="00665C2F"/>
    <w:rsid w:val="006679DC"/>
    <w:rsid w:val="00667CB0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68A5"/>
    <w:rsid w:val="00696E77"/>
    <w:rsid w:val="00697EBE"/>
    <w:rsid w:val="006A171F"/>
    <w:rsid w:val="006A21BB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376D"/>
    <w:rsid w:val="006D4168"/>
    <w:rsid w:val="006D4B7B"/>
    <w:rsid w:val="006D6AA3"/>
    <w:rsid w:val="006E082C"/>
    <w:rsid w:val="006E161D"/>
    <w:rsid w:val="006E3CD0"/>
    <w:rsid w:val="006E72A1"/>
    <w:rsid w:val="006F0E57"/>
    <w:rsid w:val="006F0F8A"/>
    <w:rsid w:val="006F1AF7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22414"/>
    <w:rsid w:val="007227AF"/>
    <w:rsid w:val="00722C3E"/>
    <w:rsid w:val="00722C76"/>
    <w:rsid w:val="00726326"/>
    <w:rsid w:val="007275FD"/>
    <w:rsid w:val="007312BF"/>
    <w:rsid w:val="0073721C"/>
    <w:rsid w:val="007376F1"/>
    <w:rsid w:val="007421C9"/>
    <w:rsid w:val="00742AD4"/>
    <w:rsid w:val="00743C33"/>
    <w:rsid w:val="007449FF"/>
    <w:rsid w:val="007453B0"/>
    <w:rsid w:val="00751206"/>
    <w:rsid w:val="00754C28"/>
    <w:rsid w:val="00754D48"/>
    <w:rsid w:val="00763947"/>
    <w:rsid w:val="0076640C"/>
    <w:rsid w:val="0076678F"/>
    <w:rsid w:val="007678D1"/>
    <w:rsid w:val="007755AC"/>
    <w:rsid w:val="00783C1E"/>
    <w:rsid w:val="00786CB9"/>
    <w:rsid w:val="00787A1A"/>
    <w:rsid w:val="00792593"/>
    <w:rsid w:val="0079577A"/>
    <w:rsid w:val="007A02C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17CCC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6415F"/>
    <w:rsid w:val="00871646"/>
    <w:rsid w:val="00874D6D"/>
    <w:rsid w:val="008755BC"/>
    <w:rsid w:val="0088269F"/>
    <w:rsid w:val="00896F8C"/>
    <w:rsid w:val="0089795A"/>
    <w:rsid w:val="00897F35"/>
    <w:rsid w:val="008A21EA"/>
    <w:rsid w:val="008A44FB"/>
    <w:rsid w:val="008A7876"/>
    <w:rsid w:val="008B114B"/>
    <w:rsid w:val="008B23AA"/>
    <w:rsid w:val="008B3B01"/>
    <w:rsid w:val="008D3151"/>
    <w:rsid w:val="008D46C0"/>
    <w:rsid w:val="008F6BAC"/>
    <w:rsid w:val="008F7747"/>
    <w:rsid w:val="00903036"/>
    <w:rsid w:val="009069A8"/>
    <w:rsid w:val="00906D8F"/>
    <w:rsid w:val="00907E7A"/>
    <w:rsid w:val="00907FB8"/>
    <w:rsid w:val="00910DF9"/>
    <w:rsid w:val="00912675"/>
    <w:rsid w:val="00913C35"/>
    <w:rsid w:val="00921996"/>
    <w:rsid w:val="00921E2E"/>
    <w:rsid w:val="00922AE5"/>
    <w:rsid w:val="0094627D"/>
    <w:rsid w:val="00953DF1"/>
    <w:rsid w:val="00954E7C"/>
    <w:rsid w:val="00956AEE"/>
    <w:rsid w:val="00963021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5065"/>
    <w:rsid w:val="009E6519"/>
    <w:rsid w:val="009F1422"/>
    <w:rsid w:val="009F6E5D"/>
    <w:rsid w:val="009F7DEA"/>
    <w:rsid w:val="00A01EFA"/>
    <w:rsid w:val="00A030BD"/>
    <w:rsid w:val="00A07CB7"/>
    <w:rsid w:val="00A108A4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55BF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0E9A"/>
    <w:rsid w:val="00AB2F08"/>
    <w:rsid w:val="00AB46CA"/>
    <w:rsid w:val="00AB507A"/>
    <w:rsid w:val="00AC3AA9"/>
    <w:rsid w:val="00AC5C5A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30573"/>
    <w:rsid w:val="00B36502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86BA8"/>
    <w:rsid w:val="00B93438"/>
    <w:rsid w:val="00B9353D"/>
    <w:rsid w:val="00B955C0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43518"/>
    <w:rsid w:val="00C4637A"/>
    <w:rsid w:val="00C51607"/>
    <w:rsid w:val="00C678D0"/>
    <w:rsid w:val="00C77ABD"/>
    <w:rsid w:val="00C806D9"/>
    <w:rsid w:val="00C82BC6"/>
    <w:rsid w:val="00C853BE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C31AF"/>
    <w:rsid w:val="00CD07F4"/>
    <w:rsid w:val="00CE0CB0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4172"/>
    <w:rsid w:val="00D1521D"/>
    <w:rsid w:val="00D15FD3"/>
    <w:rsid w:val="00D224CB"/>
    <w:rsid w:val="00D3208C"/>
    <w:rsid w:val="00D34853"/>
    <w:rsid w:val="00D40ECA"/>
    <w:rsid w:val="00D47269"/>
    <w:rsid w:val="00D47BB9"/>
    <w:rsid w:val="00D52153"/>
    <w:rsid w:val="00D56533"/>
    <w:rsid w:val="00D56561"/>
    <w:rsid w:val="00D63369"/>
    <w:rsid w:val="00D63B3F"/>
    <w:rsid w:val="00D63FFF"/>
    <w:rsid w:val="00D7094C"/>
    <w:rsid w:val="00D71114"/>
    <w:rsid w:val="00D716AD"/>
    <w:rsid w:val="00D75E86"/>
    <w:rsid w:val="00D7716D"/>
    <w:rsid w:val="00D815C6"/>
    <w:rsid w:val="00D87E6E"/>
    <w:rsid w:val="00D92253"/>
    <w:rsid w:val="00D96BC8"/>
    <w:rsid w:val="00DB03C3"/>
    <w:rsid w:val="00DB1822"/>
    <w:rsid w:val="00DB4DE9"/>
    <w:rsid w:val="00DB56F8"/>
    <w:rsid w:val="00DB678E"/>
    <w:rsid w:val="00DC0831"/>
    <w:rsid w:val="00DC4FCB"/>
    <w:rsid w:val="00DD1409"/>
    <w:rsid w:val="00DD23FF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6A20"/>
    <w:rsid w:val="00E72658"/>
    <w:rsid w:val="00E7380B"/>
    <w:rsid w:val="00E77279"/>
    <w:rsid w:val="00E976C6"/>
    <w:rsid w:val="00EA09F7"/>
    <w:rsid w:val="00EA70C0"/>
    <w:rsid w:val="00EA7E89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F0087C"/>
    <w:rsid w:val="00F06C9E"/>
    <w:rsid w:val="00F076B2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4011"/>
    <w:rsid w:val="00F57262"/>
    <w:rsid w:val="00F67526"/>
    <w:rsid w:val="00F71FD7"/>
    <w:rsid w:val="00F740D2"/>
    <w:rsid w:val="00F87918"/>
    <w:rsid w:val="00F87F91"/>
    <w:rsid w:val="00F91E97"/>
    <w:rsid w:val="00F94795"/>
    <w:rsid w:val="00F97C4D"/>
    <w:rsid w:val="00FA3275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66CF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211A3A"/>
    <w:pPr>
      <w:keepNext/>
      <w:keepLines/>
      <w:numPr>
        <w:numId w:val="18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211A3A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ang@bjtu.edu.cn" TargetMode="External"/><Relationship Id="rId13" Type="http://schemas.openxmlformats.org/officeDocument/2006/relationships/hyperlink" Target="mailto:Wang.lu@zte.com.cn" TargetMode="External"/><Relationship Id="rId18" Type="http://schemas.openxmlformats.org/officeDocument/2006/relationships/hyperlink" Target="mailto:warriorzh@163.com" TargetMode="External"/><Relationship Id="rId26" Type="http://schemas.openxmlformats.org/officeDocument/2006/relationships/hyperlink" Target="mailto:tangchunying@bj.xinwei.com.c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xuchong@capinfo.com.cn" TargetMode="External"/><Relationship Id="rId7" Type="http://schemas.openxmlformats.org/officeDocument/2006/relationships/hyperlink" Target="mailto:gongdaning@ritt.cn" TargetMode="External"/><Relationship Id="rId12" Type="http://schemas.openxmlformats.org/officeDocument/2006/relationships/hyperlink" Target="mailto:Mao.lei@zte.com.cn" TargetMode="External"/><Relationship Id="rId17" Type="http://schemas.openxmlformats.org/officeDocument/2006/relationships/hyperlink" Target="mailto:leixia@uestc.edu.cn" TargetMode="External"/><Relationship Id="rId25" Type="http://schemas.openxmlformats.org/officeDocument/2006/relationships/hyperlink" Target="mailto:Yinguijie@huawei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iqiang@uestc.edu.cn" TargetMode="External"/><Relationship Id="rId20" Type="http://schemas.openxmlformats.org/officeDocument/2006/relationships/hyperlink" Target="mailto:wangxiaofeng@datangmobile.cn" TargetMode="External"/><Relationship Id="rId29" Type="http://schemas.openxmlformats.org/officeDocument/2006/relationships/hyperlink" Target="mailto:Liurui2@sgepri.sgcc.com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xiaohua@potevio.com" TargetMode="External"/><Relationship Id="rId24" Type="http://schemas.openxmlformats.org/officeDocument/2006/relationships/hyperlink" Target="mailto:Rong.qi@hytera.com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lixiaolong@hxct.com" TargetMode="External"/><Relationship Id="rId23" Type="http://schemas.openxmlformats.org/officeDocument/2006/relationships/hyperlink" Target="mailto:Junfeng.yao@hytera.com" TargetMode="External"/><Relationship Id="rId28" Type="http://schemas.openxmlformats.org/officeDocument/2006/relationships/hyperlink" Target="mailto:wangxiaoyan@sgepri.sgcc.com.cn" TargetMode="External"/><Relationship Id="rId10" Type="http://schemas.openxmlformats.org/officeDocument/2006/relationships/hyperlink" Target="mailto:chenying@te-tech.com" TargetMode="External"/><Relationship Id="rId19" Type="http://schemas.openxmlformats.org/officeDocument/2006/relationships/hyperlink" Target="mailto:David_liuwei@outlook.co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iaruikai@bj.xinwei.com.cn" TargetMode="External"/><Relationship Id="rId14" Type="http://schemas.openxmlformats.org/officeDocument/2006/relationships/hyperlink" Target="mailto:Jiang352765813@163.com" TargetMode="External"/><Relationship Id="rId22" Type="http://schemas.openxmlformats.org/officeDocument/2006/relationships/hyperlink" Target="mailto:Lisainan@capinfo.com.cn" TargetMode="External"/><Relationship Id="rId27" Type="http://schemas.openxmlformats.org/officeDocument/2006/relationships/hyperlink" Target="mailto:caijie@potevio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gdn</cp:lastModifiedBy>
  <cp:revision>4</cp:revision>
  <dcterms:created xsi:type="dcterms:W3CDTF">2015-07-22T09:27:00Z</dcterms:created>
  <dcterms:modified xsi:type="dcterms:W3CDTF">2015-07-27T07:21:00Z</dcterms:modified>
</cp:coreProperties>
</file>