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B-TrunC</w:t>
      </w:r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C67683">
        <w:rPr>
          <w:rFonts w:ascii="宋体" w:hAnsi="宋体" w:hint="eastAsia"/>
          <w:color w:val="000000"/>
          <w:sz w:val="32"/>
          <w:szCs w:val="24"/>
        </w:rPr>
        <w:t>六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9A785C">
        <w:rPr>
          <w:rFonts w:ascii="宋体" w:hAnsi="宋体" w:hint="eastAsia"/>
          <w:color w:val="000000"/>
          <w:sz w:val="32"/>
          <w:szCs w:val="24"/>
        </w:rPr>
        <w:t>纪要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C67683">
        <w:rPr>
          <w:rFonts w:ascii="宋体" w:hAnsi="宋体" w:hint="eastAsia"/>
          <w:color w:val="000000"/>
          <w:sz w:val="28"/>
          <w:szCs w:val="24"/>
        </w:rPr>
        <w:t>10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C67683">
        <w:rPr>
          <w:rFonts w:ascii="宋体" w:hAnsi="宋体" w:hint="eastAsia"/>
          <w:color w:val="000000"/>
          <w:sz w:val="28"/>
          <w:szCs w:val="24"/>
        </w:rPr>
        <w:t>13</w:t>
      </w:r>
      <w:r w:rsidR="00636DFC">
        <w:rPr>
          <w:rFonts w:ascii="宋体" w:hAnsi="宋体" w:hint="eastAsia"/>
          <w:color w:val="000000"/>
          <w:sz w:val="28"/>
          <w:szCs w:val="24"/>
        </w:rPr>
        <w:t>-</w:t>
      </w:r>
      <w:r w:rsidR="00C67683">
        <w:rPr>
          <w:rFonts w:ascii="宋体" w:hAnsi="宋体" w:hint="eastAsia"/>
          <w:color w:val="000000"/>
          <w:sz w:val="28"/>
          <w:szCs w:val="24"/>
        </w:rPr>
        <w:t>16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35157B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F97923">
        <w:rPr>
          <w:rFonts w:ascii="宋体" w:hAnsi="宋体" w:hint="eastAsia"/>
          <w:color w:val="000000"/>
          <w:sz w:val="28"/>
          <w:szCs w:val="24"/>
        </w:rPr>
        <w:t>北京市花园北路52号 中国信息通信研究院科研楼第</w:t>
      </w:r>
      <w:r w:rsidR="00C67683">
        <w:rPr>
          <w:rFonts w:ascii="宋体" w:hAnsi="宋体" w:hint="eastAsia"/>
          <w:color w:val="000000"/>
          <w:sz w:val="28"/>
          <w:szCs w:val="24"/>
        </w:rPr>
        <w:t>6</w:t>
      </w:r>
      <w:r w:rsidR="00F97923">
        <w:rPr>
          <w:rFonts w:ascii="宋体" w:hAnsi="宋体" w:hint="eastAsia"/>
          <w:color w:val="000000"/>
          <w:sz w:val="28"/>
          <w:szCs w:val="24"/>
        </w:rPr>
        <w:t>会议室</w:t>
      </w:r>
    </w:p>
    <w:p w:rsidR="00C67683" w:rsidRDefault="00C67683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承办：鼎桥</w:t>
      </w:r>
    </w:p>
    <w:p w:rsidR="009A785C" w:rsidRDefault="009A785C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会议纪要：龚达宁、</w:t>
      </w:r>
      <w:r w:rsidR="005B5FC4">
        <w:rPr>
          <w:rFonts w:ascii="宋体" w:hAnsi="宋体" w:hint="eastAsia"/>
          <w:color w:val="000000"/>
          <w:sz w:val="28"/>
          <w:szCs w:val="24"/>
        </w:rPr>
        <w:t>蔡杰</w:t>
      </w:r>
    </w:p>
    <w:p w:rsidR="00231504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D75E86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p w:rsidR="00C67683" w:rsidRPr="00C67683" w:rsidRDefault="00C67683" w:rsidP="00EF4A42">
      <w:pPr>
        <w:pStyle w:val="1"/>
      </w:pPr>
      <w:bookmarkStart w:id="0" w:name="_GoBack"/>
      <w:bookmarkEnd w:id="0"/>
      <w:r w:rsidRPr="00C67683">
        <w:rPr>
          <w:rFonts w:hint="eastAsia"/>
        </w:rPr>
        <w:t>一、</w:t>
      </w:r>
      <w:r w:rsidRPr="00C67683">
        <w:rPr>
          <w:rFonts w:hint="eastAsia"/>
        </w:rPr>
        <w:t>B-TrunC R2</w:t>
      </w:r>
      <w:r w:rsidRPr="00C67683">
        <w:rPr>
          <w:rFonts w:hint="eastAsia"/>
        </w:rPr>
        <w:t>标准</w:t>
      </w:r>
    </w:p>
    <w:p w:rsidR="000911AA" w:rsidRDefault="00EF4A42" w:rsidP="008D662B">
      <w:pPr>
        <w:pStyle w:val="2"/>
      </w:pPr>
      <w:r>
        <w:rPr>
          <w:rFonts w:hint="eastAsia"/>
        </w:rPr>
        <w:t xml:space="preserve">1.1 </w:t>
      </w:r>
      <w:r w:rsidR="00C67683" w:rsidRPr="00944E94">
        <w:rPr>
          <w:rFonts w:hint="eastAsia"/>
        </w:rPr>
        <w:t>R2</w:t>
      </w:r>
      <w:r w:rsidR="00C67683" w:rsidRPr="00944E94">
        <w:rPr>
          <w:rFonts w:hint="eastAsia"/>
        </w:rPr>
        <w:t>架构</w:t>
      </w:r>
      <w:r>
        <w:rPr>
          <w:rFonts w:hint="eastAsia"/>
        </w:rPr>
        <w:t>和</w:t>
      </w:r>
      <w:r w:rsidR="00C67683" w:rsidRPr="00944E94">
        <w:rPr>
          <w:rFonts w:hint="eastAsia"/>
        </w:rPr>
        <w:t>端到端流程</w:t>
      </w:r>
    </w:p>
    <w:p w:rsidR="004155C8" w:rsidRDefault="009A785C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鼎桥、中兴高达、普天、海能达、信威分别介绍了</w:t>
      </w:r>
      <w:r w:rsidR="000911AA" w:rsidRPr="00307A1F">
        <w:rPr>
          <w:rFonts w:asciiTheme="minorEastAsia" w:eastAsiaTheme="minorEastAsia" w:hAnsiTheme="minorEastAsia" w:hint="eastAsia"/>
          <w:sz w:val="24"/>
          <w:szCs w:val="28"/>
        </w:rPr>
        <w:t>文稿</w:t>
      </w:r>
      <w:r w:rsidR="00396D09" w:rsidRPr="00307A1F">
        <w:rPr>
          <w:rFonts w:asciiTheme="minorEastAsia" w:eastAsiaTheme="minorEastAsia" w:hAnsiTheme="minorEastAsia" w:hint="eastAsia"/>
          <w:sz w:val="24"/>
          <w:szCs w:val="28"/>
        </w:rPr>
        <w:t>3、</w:t>
      </w:r>
      <w:r w:rsidR="00702D68" w:rsidRPr="00307A1F">
        <w:rPr>
          <w:rFonts w:asciiTheme="minorEastAsia" w:eastAsiaTheme="minorEastAsia" w:hAnsiTheme="minorEastAsia" w:hint="eastAsia"/>
          <w:sz w:val="24"/>
          <w:szCs w:val="28"/>
        </w:rPr>
        <w:t>5、</w:t>
      </w:r>
      <w:r w:rsidR="00396D09" w:rsidRPr="00307A1F">
        <w:rPr>
          <w:rFonts w:asciiTheme="minorEastAsia" w:eastAsiaTheme="minorEastAsia" w:hAnsiTheme="minorEastAsia" w:hint="eastAsia"/>
          <w:sz w:val="24"/>
          <w:szCs w:val="28"/>
        </w:rPr>
        <w:t>7、11、</w:t>
      </w:r>
      <w:r w:rsidR="000143E0">
        <w:rPr>
          <w:rFonts w:asciiTheme="minorEastAsia" w:eastAsiaTheme="minorEastAsia" w:hAnsiTheme="minorEastAsia" w:hint="eastAsia"/>
          <w:sz w:val="24"/>
          <w:szCs w:val="28"/>
        </w:rPr>
        <w:t>19、</w:t>
      </w:r>
      <w:r w:rsidR="00396D09" w:rsidRPr="00307A1F">
        <w:rPr>
          <w:rFonts w:asciiTheme="minorEastAsia" w:eastAsiaTheme="minorEastAsia" w:hAnsiTheme="minorEastAsia" w:hint="eastAsia"/>
          <w:sz w:val="24"/>
          <w:szCs w:val="28"/>
        </w:rPr>
        <w:t>20</w:t>
      </w:r>
      <w:r w:rsidR="000773CB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="009965AC">
        <w:rPr>
          <w:rFonts w:asciiTheme="minorEastAsia" w:eastAsiaTheme="minorEastAsia" w:hAnsiTheme="minorEastAsia" w:hint="eastAsia"/>
          <w:sz w:val="24"/>
          <w:szCs w:val="28"/>
        </w:rPr>
        <w:t>会议讨论形成了修改意见，形成</w:t>
      </w:r>
      <w:r w:rsidR="000773CB">
        <w:rPr>
          <w:rFonts w:asciiTheme="minorEastAsia" w:eastAsiaTheme="minorEastAsia" w:hAnsiTheme="minorEastAsia" w:hint="eastAsia"/>
          <w:sz w:val="24"/>
          <w:szCs w:val="28"/>
        </w:rPr>
        <w:t>文稿处理结果如下</w:t>
      </w:r>
      <w:r w:rsidR="00EA1287">
        <w:rPr>
          <w:rFonts w:asciiTheme="minorEastAsia" w:eastAsiaTheme="minorEastAsia" w:hAnsiTheme="minorEastAsia" w:hint="eastAsia"/>
          <w:sz w:val="24"/>
          <w:szCs w:val="28"/>
        </w:rPr>
        <w:t>，普天负责合稿编辑。</w:t>
      </w:r>
    </w:p>
    <w:p w:rsidR="00F74180" w:rsidRDefault="00F74180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端到端流程修改：</w:t>
      </w:r>
    </w:p>
    <w:p w:rsidR="003A0AF9" w:rsidRDefault="003A0AF9" w:rsidP="005B5FC4">
      <w:pPr>
        <w:pStyle w:val="af"/>
        <w:numPr>
          <w:ilvl w:val="0"/>
          <w:numId w:val="27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5.2.1注册注销、5.2.2单呼、5.2.3组呼，根据20r1号文稿</w:t>
      </w:r>
      <w:r w:rsidR="00A8531A">
        <w:rPr>
          <w:rFonts w:asciiTheme="minorEastAsia" w:eastAsiaTheme="minorEastAsia" w:hAnsiTheme="minorEastAsia" w:hint="eastAsia"/>
          <w:sz w:val="24"/>
          <w:szCs w:val="28"/>
        </w:rPr>
        <w:t>（补充</w:t>
      </w:r>
      <w:r w:rsidR="00A8531A" w:rsidRPr="005920F9">
        <w:rPr>
          <w:rFonts w:asciiTheme="minorEastAsia" w:eastAsiaTheme="minorEastAsia" w:hAnsiTheme="minorEastAsia" w:hint="eastAsia"/>
          <w:sz w:val="24"/>
          <w:szCs w:val="28"/>
        </w:rPr>
        <w:t>组信息获取</w:t>
      </w:r>
      <w:r w:rsidR="00A8531A">
        <w:rPr>
          <w:rFonts w:asciiTheme="minorEastAsia" w:eastAsiaTheme="minorEastAsia" w:hAnsiTheme="minorEastAsia" w:hint="eastAsia"/>
          <w:sz w:val="24"/>
          <w:szCs w:val="28"/>
        </w:rPr>
        <w:t>）</w:t>
      </w:r>
      <w:r>
        <w:rPr>
          <w:rFonts w:asciiTheme="minorEastAsia" w:eastAsiaTheme="minorEastAsia" w:hAnsiTheme="minorEastAsia" w:hint="eastAsia"/>
          <w:sz w:val="24"/>
          <w:szCs w:val="28"/>
        </w:rPr>
        <w:t>放入stage2</w:t>
      </w:r>
    </w:p>
    <w:p w:rsidR="00F74180" w:rsidRDefault="00F74180" w:rsidP="005B5FC4">
      <w:pPr>
        <w:pStyle w:val="af"/>
        <w:numPr>
          <w:ilvl w:val="0"/>
          <w:numId w:val="27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5.2.10信息获得中，补充呼叫状态信息和注册状态信息两小节</w:t>
      </w:r>
      <w:r w:rsidR="0071286C">
        <w:rPr>
          <w:rFonts w:asciiTheme="minorEastAsia" w:eastAsiaTheme="minorEastAsia" w:hAnsiTheme="minorEastAsia" w:hint="eastAsia"/>
          <w:sz w:val="24"/>
          <w:szCs w:val="28"/>
        </w:rPr>
        <w:t>，</w:t>
      </w:r>
      <w:r w:rsidR="003A0AF9">
        <w:rPr>
          <w:rFonts w:asciiTheme="minorEastAsia" w:eastAsiaTheme="minorEastAsia" w:hAnsiTheme="minorEastAsia" w:hint="eastAsia"/>
          <w:sz w:val="24"/>
          <w:szCs w:val="28"/>
        </w:rPr>
        <w:t>征集文稿</w:t>
      </w:r>
      <w:r w:rsidR="0071286C">
        <w:rPr>
          <w:rFonts w:asciiTheme="minorEastAsia" w:eastAsiaTheme="minorEastAsia" w:hAnsiTheme="minorEastAsia" w:hint="eastAsia"/>
          <w:sz w:val="24"/>
          <w:szCs w:val="28"/>
        </w:rPr>
        <w:t>。 其中，注册状态信息获得流程中，补充</w:t>
      </w:r>
      <w:r w:rsidR="0071286C" w:rsidRPr="0071286C">
        <w:rPr>
          <w:rFonts w:asciiTheme="minorEastAsia" w:eastAsiaTheme="minorEastAsia" w:hAnsiTheme="minorEastAsia" w:hint="eastAsia"/>
          <w:sz w:val="24"/>
          <w:szCs w:val="28"/>
        </w:rPr>
        <w:t>TCF到HSS取信息的过程（TCF上没有DC订阅的信息）</w:t>
      </w:r>
    </w:p>
    <w:p w:rsidR="00F74180" w:rsidRDefault="003A0AF9" w:rsidP="005B5FC4">
      <w:pPr>
        <w:pStyle w:val="af"/>
        <w:numPr>
          <w:ilvl w:val="0"/>
          <w:numId w:val="27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5.2.7组播短数据、5.2.8遥晕遥毙复活，根据7r1文稿放入stage2</w:t>
      </w:r>
    </w:p>
    <w:p w:rsidR="009965AC" w:rsidRPr="00F74180" w:rsidRDefault="00A8531A" w:rsidP="005B5FC4">
      <w:pPr>
        <w:pStyle w:val="af"/>
        <w:numPr>
          <w:ilvl w:val="0"/>
          <w:numId w:val="27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5.2.4、5.2.5（增加话权用户归属TCF），5.2.6、5.2.7（只保留非存储转发模式，删除AS，增加漫游场景），</w:t>
      </w:r>
      <w:r w:rsidR="009965AC">
        <w:rPr>
          <w:rFonts w:asciiTheme="minorEastAsia" w:eastAsiaTheme="minorEastAsia" w:hAnsiTheme="minorEastAsia" w:hint="eastAsia"/>
          <w:sz w:val="24"/>
          <w:szCs w:val="28"/>
        </w:rPr>
        <w:t>根据11r1文稿</w:t>
      </w:r>
      <w:r>
        <w:rPr>
          <w:rFonts w:asciiTheme="minorEastAsia" w:eastAsiaTheme="minorEastAsia" w:hAnsiTheme="minorEastAsia" w:hint="eastAsia"/>
          <w:sz w:val="24"/>
          <w:szCs w:val="28"/>
        </w:rPr>
        <w:t>放入stage2</w:t>
      </w:r>
    </w:p>
    <w:p w:rsidR="004155C8" w:rsidRDefault="004155C8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</w:p>
    <w:p w:rsidR="00EF4A42" w:rsidRPr="00307A1F" w:rsidRDefault="009A785C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会议暂定</w:t>
      </w:r>
      <w:r w:rsidR="00EF4A42" w:rsidRPr="00307A1F">
        <w:rPr>
          <w:rFonts w:asciiTheme="minorEastAsia" w:eastAsiaTheme="minorEastAsia" w:hAnsiTheme="minorEastAsia" w:hint="eastAsia"/>
          <w:sz w:val="24"/>
          <w:szCs w:val="28"/>
        </w:rPr>
        <w:t>结论</w:t>
      </w:r>
      <w:r w:rsidRPr="00307A1F">
        <w:rPr>
          <w:rFonts w:asciiTheme="minorEastAsia" w:eastAsiaTheme="minorEastAsia" w:hAnsiTheme="minorEastAsia" w:hint="eastAsia"/>
          <w:sz w:val="24"/>
          <w:szCs w:val="28"/>
        </w:rPr>
        <w:t>和遗留问题如下</w:t>
      </w:r>
      <w:r w:rsidR="00EF4A42" w:rsidRPr="00307A1F">
        <w:rPr>
          <w:rFonts w:asciiTheme="minorEastAsia" w:eastAsiaTheme="minorEastAsia" w:hAnsiTheme="minorEastAsia" w:hint="eastAsia"/>
          <w:sz w:val="24"/>
          <w:szCs w:val="28"/>
        </w:rPr>
        <w:t>：</w:t>
      </w:r>
    </w:p>
    <w:p w:rsidR="00EF4A42" w:rsidRPr="00307A1F" w:rsidRDefault="00EF4A42" w:rsidP="005B5FC4">
      <w:pPr>
        <w:pStyle w:val="af"/>
        <w:numPr>
          <w:ilvl w:val="0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用户有</w:t>
      </w:r>
      <w:r w:rsidR="00E55148" w:rsidRPr="00307A1F">
        <w:rPr>
          <w:rFonts w:asciiTheme="minorEastAsia" w:eastAsiaTheme="minorEastAsia" w:hAnsiTheme="minorEastAsia" w:hint="eastAsia"/>
          <w:sz w:val="24"/>
          <w:szCs w:val="28"/>
        </w:rPr>
        <w:t>H</w:t>
      </w:r>
      <w:r w:rsidRPr="00307A1F">
        <w:rPr>
          <w:rFonts w:asciiTheme="minorEastAsia" w:eastAsiaTheme="minorEastAsia" w:hAnsiTheme="minorEastAsia" w:hint="eastAsia"/>
          <w:sz w:val="24"/>
          <w:szCs w:val="28"/>
        </w:rPr>
        <w:t>TCF，存储当前所在的TCF信息</w:t>
      </w:r>
    </w:p>
    <w:p w:rsidR="0006108D" w:rsidRPr="00307A1F" w:rsidRDefault="0006108D" w:rsidP="005B5FC4">
      <w:pPr>
        <w:pStyle w:val="af"/>
        <w:numPr>
          <w:ilvl w:val="0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架构一和架构二共用流程</w:t>
      </w:r>
    </w:p>
    <w:p w:rsidR="00C62BE9" w:rsidRPr="00307A1F" w:rsidRDefault="00EF4A42" w:rsidP="005B5FC4">
      <w:pPr>
        <w:pStyle w:val="af"/>
        <w:numPr>
          <w:ilvl w:val="0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注册</w:t>
      </w:r>
    </w:p>
    <w:p w:rsidR="00784570" w:rsidRPr="00307A1F" w:rsidRDefault="00784570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MME选择VTCF，并将IMSI和</w:t>
      </w:r>
      <w:r w:rsidR="009D774B" w:rsidRPr="00307A1F">
        <w:rPr>
          <w:rFonts w:asciiTheme="minorEastAsia" w:eastAsiaTheme="minorEastAsia" w:hAnsiTheme="minorEastAsia" w:hint="eastAsia"/>
          <w:sz w:val="24"/>
          <w:szCs w:val="28"/>
        </w:rPr>
        <w:t>/</w:t>
      </w:r>
      <w:r w:rsidRPr="00307A1F">
        <w:rPr>
          <w:rFonts w:asciiTheme="minorEastAsia" w:eastAsiaTheme="minorEastAsia" w:hAnsiTheme="minorEastAsia" w:hint="eastAsia"/>
          <w:sz w:val="24"/>
          <w:szCs w:val="28"/>
        </w:rPr>
        <w:t>或电话号码传递给VTCF</w:t>
      </w:r>
    </w:p>
    <w:p w:rsidR="00C62BE9" w:rsidRPr="00307A1F" w:rsidRDefault="00C62BE9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lastRenderedPageBreak/>
        <w:t>用户的VTCF到VeHSS查询并存储用户的HTCF</w:t>
      </w:r>
      <w:r w:rsidR="0006108D" w:rsidRPr="00307A1F">
        <w:rPr>
          <w:rFonts w:asciiTheme="minorEastAsia" w:eastAsiaTheme="minorEastAsia" w:hAnsiTheme="minorEastAsia" w:hint="eastAsia"/>
          <w:sz w:val="24"/>
          <w:szCs w:val="28"/>
        </w:rPr>
        <w:t>（必选）</w:t>
      </w:r>
      <w:r w:rsidR="00523AAF" w:rsidRPr="00307A1F">
        <w:rPr>
          <w:rFonts w:asciiTheme="minorEastAsia" w:eastAsiaTheme="minorEastAsia" w:hAnsiTheme="minorEastAsia" w:hint="eastAsia"/>
          <w:sz w:val="24"/>
          <w:szCs w:val="28"/>
        </w:rPr>
        <w:t>，或者用户的VTCF通过号码分析直接找到用户的HTCF并存储</w:t>
      </w:r>
    </w:p>
    <w:p w:rsidR="009724FE" w:rsidRDefault="009724FE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UE漫游时，应通知组主控eHSS和组主控TCF，存储VTCF</w:t>
      </w:r>
    </w:p>
    <w:p w:rsidR="00AD709C" w:rsidRPr="00D76608" w:rsidRDefault="00D76608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b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8"/>
        </w:rPr>
        <w:t>用户面：</w:t>
      </w:r>
      <w:r w:rsidRPr="00D76608">
        <w:rPr>
          <w:rFonts w:asciiTheme="minorEastAsia" w:eastAsiaTheme="minorEastAsia" w:hAnsiTheme="minorEastAsia" w:hint="eastAsia"/>
          <w:b/>
          <w:sz w:val="24"/>
          <w:szCs w:val="28"/>
        </w:rPr>
        <w:t>home routed方案注册的PGW为用户归属地PGW必选；</w:t>
      </w:r>
      <w:r w:rsidRPr="00D76608">
        <w:rPr>
          <w:rFonts w:asciiTheme="minorEastAsia" w:eastAsiaTheme="minorEastAsia" w:hAnsiTheme="minorEastAsia"/>
          <w:b/>
          <w:sz w:val="24"/>
          <w:szCs w:val="28"/>
        </w:rPr>
        <w:t>L</w:t>
      </w:r>
      <w:r w:rsidRPr="00D76608">
        <w:rPr>
          <w:rFonts w:asciiTheme="minorEastAsia" w:eastAsiaTheme="minorEastAsia" w:hAnsiTheme="minorEastAsia" w:hint="eastAsia"/>
          <w:b/>
          <w:sz w:val="24"/>
          <w:szCs w:val="28"/>
        </w:rPr>
        <w:t>ocal breakout优化可选方案：</w:t>
      </w:r>
      <w:r w:rsidR="00AD709C" w:rsidRPr="00D76608">
        <w:rPr>
          <w:rFonts w:asciiTheme="minorEastAsia" w:eastAsiaTheme="minorEastAsia" w:hAnsiTheme="minorEastAsia" w:hint="eastAsia"/>
          <w:b/>
          <w:sz w:val="24"/>
          <w:szCs w:val="28"/>
        </w:rPr>
        <w:t>注册的PGW为拜访地PGW，IP地址锚定在拜访地PGW</w:t>
      </w:r>
    </w:p>
    <w:p w:rsidR="00C62BE9" w:rsidRPr="00307A1F" w:rsidRDefault="007466D7" w:rsidP="005B5FC4">
      <w:pPr>
        <w:pStyle w:val="af"/>
        <w:numPr>
          <w:ilvl w:val="0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单呼</w:t>
      </w:r>
    </w:p>
    <w:p w:rsidR="007466D7" w:rsidRDefault="007466D7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找被叫（主叫和被叫都在拜访地）：主叫UE</w:t>
      </w:r>
      <w:r w:rsidR="009A785C" w:rsidRPr="00307A1F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Pr="00307A1F">
        <w:rPr>
          <w:rFonts w:asciiTheme="minorEastAsia" w:eastAsiaTheme="minorEastAsia" w:hAnsiTheme="minorEastAsia" w:hint="eastAsia"/>
          <w:sz w:val="24"/>
          <w:szCs w:val="28"/>
        </w:rPr>
        <w:t>-》主叫VTCF</w:t>
      </w:r>
      <w:r w:rsidR="009A785C" w:rsidRPr="00307A1F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Pr="00307A1F">
        <w:rPr>
          <w:rFonts w:asciiTheme="minorEastAsia" w:eastAsiaTheme="minorEastAsia" w:hAnsiTheme="minorEastAsia" w:hint="eastAsia"/>
          <w:sz w:val="24"/>
          <w:szCs w:val="28"/>
        </w:rPr>
        <w:t>-》主叫HTCF</w:t>
      </w:r>
      <w:r w:rsidR="009A785C" w:rsidRPr="00307A1F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Pr="00307A1F">
        <w:rPr>
          <w:rFonts w:asciiTheme="minorEastAsia" w:eastAsiaTheme="minorEastAsia" w:hAnsiTheme="minorEastAsia" w:hint="eastAsia"/>
          <w:sz w:val="24"/>
          <w:szCs w:val="28"/>
        </w:rPr>
        <w:t>-》主叫HTCF通过主叫eHSS（每个eHSS具备号码分析功能）找到被叫HTCF</w:t>
      </w:r>
      <w:r w:rsidR="009A785C" w:rsidRPr="00307A1F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Pr="00307A1F">
        <w:rPr>
          <w:rFonts w:asciiTheme="minorEastAsia" w:eastAsiaTheme="minorEastAsia" w:hAnsiTheme="minorEastAsia" w:hint="eastAsia"/>
          <w:sz w:val="24"/>
          <w:szCs w:val="28"/>
        </w:rPr>
        <w:t>-》被叫HTCF</w:t>
      </w:r>
      <w:r w:rsidR="009A785C" w:rsidRPr="00307A1F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Pr="00307A1F">
        <w:rPr>
          <w:rFonts w:asciiTheme="minorEastAsia" w:eastAsiaTheme="minorEastAsia" w:hAnsiTheme="minorEastAsia" w:hint="eastAsia"/>
          <w:sz w:val="24"/>
          <w:szCs w:val="28"/>
        </w:rPr>
        <w:t>-》被叫VTCF</w:t>
      </w:r>
    </w:p>
    <w:p w:rsidR="002D2B1E" w:rsidRPr="00D249B8" w:rsidRDefault="002D2B1E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b/>
          <w:sz w:val="24"/>
          <w:szCs w:val="28"/>
        </w:rPr>
      </w:pPr>
      <w:r w:rsidRPr="00D249B8">
        <w:rPr>
          <w:rFonts w:asciiTheme="minorEastAsia" w:eastAsiaTheme="minorEastAsia" w:hAnsiTheme="minorEastAsia" w:hint="eastAsia"/>
          <w:b/>
          <w:sz w:val="24"/>
          <w:szCs w:val="28"/>
        </w:rPr>
        <w:t>用户面</w:t>
      </w:r>
      <w:r w:rsidR="00D76608">
        <w:rPr>
          <w:rFonts w:asciiTheme="minorEastAsia" w:eastAsiaTheme="minorEastAsia" w:hAnsiTheme="minorEastAsia" w:hint="eastAsia"/>
          <w:b/>
          <w:sz w:val="24"/>
          <w:szCs w:val="28"/>
        </w:rPr>
        <w:t>：</w:t>
      </w:r>
      <w:r w:rsidRPr="00D249B8">
        <w:rPr>
          <w:rFonts w:asciiTheme="minorEastAsia" w:eastAsiaTheme="minorEastAsia" w:hAnsiTheme="minorEastAsia" w:hint="eastAsia"/>
          <w:b/>
          <w:sz w:val="24"/>
          <w:szCs w:val="28"/>
        </w:rPr>
        <w:t>两种方案，</w:t>
      </w:r>
      <w:r w:rsidR="00AC47F6" w:rsidRPr="00D249B8">
        <w:rPr>
          <w:rFonts w:asciiTheme="minorEastAsia" w:eastAsiaTheme="minorEastAsia" w:hAnsiTheme="minorEastAsia" w:hint="eastAsia"/>
          <w:b/>
          <w:sz w:val="24"/>
          <w:szCs w:val="28"/>
        </w:rPr>
        <w:t>暂定home routed方案必选，</w:t>
      </w:r>
      <w:r w:rsidR="00AC47F6" w:rsidRPr="00D249B8">
        <w:rPr>
          <w:rFonts w:asciiTheme="minorEastAsia" w:eastAsiaTheme="minorEastAsia" w:hAnsiTheme="minorEastAsia"/>
          <w:b/>
          <w:sz w:val="24"/>
          <w:szCs w:val="28"/>
        </w:rPr>
        <w:t>L</w:t>
      </w:r>
      <w:r w:rsidR="00AC47F6" w:rsidRPr="00D249B8">
        <w:rPr>
          <w:rFonts w:asciiTheme="minorEastAsia" w:eastAsiaTheme="minorEastAsia" w:hAnsiTheme="minorEastAsia" w:hint="eastAsia"/>
          <w:b/>
          <w:sz w:val="24"/>
          <w:szCs w:val="28"/>
        </w:rPr>
        <w:t>ocal breakout作为优化可选方案</w:t>
      </w:r>
    </w:p>
    <w:p w:rsidR="002D2B1E" w:rsidRPr="00D249B8" w:rsidRDefault="002D2B1E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D249B8">
        <w:rPr>
          <w:rFonts w:asciiTheme="minorEastAsia" w:eastAsiaTheme="minorEastAsia" w:hAnsiTheme="minorEastAsia"/>
          <w:sz w:val="24"/>
          <w:szCs w:val="28"/>
        </w:rPr>
        <w:t>L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ocal breakout方案：锚定在拜访地PGW，媒体从UE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--&gt;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拜访地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SGW--&gt;拜访地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PGW</w:t>
      </w:r>
      <w:r w:rsidRPr="00D249B8">
        <w:rPr>
          <w:rFonts w:asciiTheme="minorEastAsia" w:eastAsiaTheme="minorEastAsia" w:hAnsiTheme="minorEastAsia"/>
          <w:sz w:val="24"/>
          <w:szCs w:val="28"/>
        </w:rPr>
        <w:t>—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拜访地TMF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--&gt;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被叫拜访TMF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--&gt;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被叫拜访PGW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--&gt;被叫拜访SGW</w:t>
      </w:r>
      <w:r w:rsidR="00BB40E5" w:rsidRPr="00D249B8">
        <w:rPr>
          <w:rFonts w:asciiTheme="minorEastAsia" w:eastAsiaTheme="minorEastAsia" w:hAnsiTheme="minorEastAsia" w:hint="eastAsia"/>
          <w:sz w:val="24"/>
          <w:szCs w:val="28"/>
        </w:rPr>
        <w:t>。如果主被叫在同一个拜访地，路径可以优化</w:t>
      </w:r>
    </w:p>
    <w:p w:rsidR="002D2B1E" w:rsidRPr="00D249B8" w:rsidRDefault="002D2B1E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D249B8">
        <w:rPr>
          <w:rFonts w:asciiTheme="minorEastAsia" w:eastAsiaTheme="minorEastAsia" w:hAnsiTheme="minorEastAsia"/>
          <w:sz w:val="24"/>
          <w:szCs w:val="28"/>
        </w:rPr>
        <w:t>H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ome routed方案：锚定在归属地PGW，媒体从UE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--&gt;拜访地SGW--&gt;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归属地PGW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--&gt;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归属地TMF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--&gt;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被叫归属TM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F--&gt;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被叫归属PGW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--&gt;被叫拜访SGW</w:t>
      </w:r>
    </w:p>
    <w:p w:rsidR="00EF4A42" w:rsidRPr="00D249B8" w:rsidRDefault="009724FE" w:rsidP="005B5FC4">
      <w:pPr>
        <w:pStyle w:val="af"/>
        <w:numPr>
          <w:ilvl w:val="0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D249B8">
        <w:rPr>
          <w:rFonts w:asciiTheme="minorEastAsia" w:eastAsiaTheme="minorEastAsia" w:hAnsiTheme="minorEastAsia" w:hint="eastAsia"/>
          <w:sz w:val="24"/>
          <w:szCs w:val="28"/>
        </w:rPr>
        <w:t>组呼</w:t>
      </w:r>
    </w:p>
    <w:p w:rsidR="009724FE" w:rsidRPr="00D249B8" w:rsidRDefault="009724FE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D249B8">
        <w:rPr>
          <w:rFonts w:asciiTheme="minorEastAsia" w:eastAsiaTheme="minorEastAsia" w:hAnsiTheme="minorEastAsia" w:hint="eastAsia"/>
          <w:sz w:val="24"/>
          <w:szCs w:val="28"/>
        </w:rPr>
        <w:t>主叫UE-》主叫VTCF-》主叫HTCF-》组主控TCF-》被叫VTCF</w:t>
      </w:r>
    </w:p>
    <w:p w:rsidR="006D1A6C" w:rsidRPr="00D249B8" w:rsidRDefault="006D1A6C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b/>
          <w:sz w:val="24"/>
          <w:szCs w:val="28"/>
        </w:rPr>
      </w:pPr>
      <w:r w:rsidRPr="00D249B8">
        <w:rPr>
          <w:rFonts w:asciiTheme="minorEastAsia" w:eastAsiaTheme="minorEastAsia" w:hAnsiTheme="minorEastAsia" w:hint="eastAsia"/>
          <w:b/>
          <w:sz w:val="24"/>
          <w:szCs w:val="28"/>
        </w:rPr>
        <w:t>用户面</w:t>
      </w:r>
      <w:r w:rsidR="00D76608">
        <w:rPr>
          <w:rFonts w:asciiTheme="minorEastAsia" w:eastAsiaTheme="minorEastAsia" w:hAnsiTheme="minorEastAsia" w:hint="eastAsia"/>
          <w:b/>
          <w:sz w:val="24"/>
          <w:szCs w:val="28"/>
        </w:rPr>
        <w:t>：</w:t>
      </w:r>
      <w:r w:rsidRPr="00D249B8">
        <w:rPr>
          <w:rFonts w:asciiTheme="minorEastAsia" w:eastAsiaTheme="minorEastAsia" w:hAnsiTheme="minorEastAsia" w:hint="eastAsia"/>
          <w:b/>
          <w:sz w:val="24"/>
          <w:szCs w:val="28"/>
        </w:rPr>
        <w:t>两种方案</w:t>
      </w:r>
      <w:r w:rsidR="00AC47F6" w:rsidRPr="00D249B8">
        <w:rPr>
          <w:rFonts w:asciiTheme="minorEastAsia" w:eastAsiaTheme="minorEastAsia" w:hAnsiTheme="minorEastAsia" w:hint="eastAsia"/>
          <w:b/>
          <w:sz w:val="24"/>
          <w:szCs w:val="28"/>
        </w:rPr>
        <w:t>，暂定home routed方案必选，</w:t>
      </w:r>
      <w:r w:rsidR="00AC47F6" w:rsidRPr="00D249B8">
        <w:rPr>
          <w:rFonts w:asciiTheme="minorEastAsia" w:eastAsiaTheme="minorEastAsia" w:hAnsiTheme="minorEastAsia"/>
          <w:b/>
          <w:sz w:val="24"/>
          <w:szCs w:val="28"/>
        </w:rPr>
        <w:t>L</w:t>
      </w:r>
      <w:r w:rsidR="00AC47F6" w:rsidRPr="00D249B8">
        <w:rPr>
          <w:rFonts w:asciiTheme="minorEastAsia" w:eastAsiaTheme="minorEastAsia" w:hAnsiTheme="minorEastAsia" w:hint="eastAsia"/>
          <w:b/>
          <w:sz w:val="24"/>
          <w:szCs w:val="28"/>
        </w:rPr>
        <w:t>ocal breakout作为优化可选方案。主要考虑对于组呼业务home routed方案更合适</w:t>
      </w:r>
    </w:p>
    <w:p w:rsidR="006D1A6C" w:rsidRPr="00D249B8" w:rsidRDefault="006D1A6C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D249B8">
        <w:rPr>
          <w:rFonts w:asciiTheme="minorEastAsia" w:eastAsiaTheme="minorEastAsia" w:hAnsiTheme="minorEastAsia" w:hint="eastAsia"/>
          <w:sz w:val="24"/>
          <w:szCs w:val="28"/>
        </w:rPr>
        <w:t>Local Breakout</w:t>
      </w:r>
      <w:r w:rsidR="00D24B09" w:rsidRPr="00D249B8">
        <w:rPr>
          <w:rFonts w:asciiTheme="minorEastAsia" w:eastAsiaTheme="minorEastAsia" w:hAnsiTheme="minorEastAsia" w:hint="eastAsia"/>
          <w:sz w:val="24"/>
          <w:szCs w:val="28"/>
        </w:rPr>
        <w:t>方案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：主叫话权方--&gt; (漫游)S-GW --&gt; 主叫漫游P-GW --&gt;主叫漫游TMF--&gt; 组归属TMF--&gt; 被叫漫游TMF --&gt;被叫漫游</w:t>
      </w:r>
      <w:r w:rsidR="006616FF" w:rsidRPr="00D249B8">
        <w:rPr>
          <w:rFonts w:asciiTheme="minorEastAsia" w:eastAsiaTheme="minorEastAsia" w:hAnsiTheme="minorEastAsia" w:hint="eastAsia"/>
          <w:sz w:val="24"/>
          <w:szCs w:val="28"/>
        </w:rPr>
        <w:t xml:space="preserve"> xGW 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--&gt; 被叫</w:t>
      </w:r>
    </w:p>
    <w:p w:rsidR="00D24B09" w:rsidRPr="00D249B8" w:rsidRDefault="00D24B09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D249B8">
        <w:rPr>
          <w:rFonts w:asciiTheme="minorEastAsia" w:eastAsiaTheme="minorEastAsia" w:hAnsiTheme="minorEastAsia"/>
          <w:sz w:val="24"/>
          <w:szCs w:val="28"/>
        </w:rPr>
        <w:t>H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ome routed方案：主叫话权方--&gt;主叫漫游SGW--&gt;主叫归属PGW--&gt;主叫归属TMF--&gt;组归属TMF--&gt;被叫漫游TMF--&gt;被叫(漫游</w:t>
      </w:r>
      <w:r w:rsidR="002067A5" w:rsidRPr="00D249B8">
        <w:rPr>
          <w:rFonts w:asciiTheme="minorEastAsia" w:eastAsiaTheme="minorEastAsia" w:hAnsiTheme="minorEastAsia" w:hint="eastAsia"/>
          <w:sz w:val="24"/>
          <w:szCs w:val="28"/>
        </w:rPr>
        <w:t>)x</w:t>
      </w:r>
      <w:r w:rsidRPr="00D249B8">
        <w:rPr>
          <w:rFonts w:asciiTheme="minorEastAsia" w:eastAsiaTheme="minorEastAsia" w:hAnsiTheme="minorEastAsia" w:hint="eastAsia"/>
          <w:sz w:val="24"/>
          <w:szCs w:val="28"/>
        </w:rPr>
        <w:t>GW --&gt; 被叫</w:t>
      </w:r>
    </w:p>
    <w:p w:rsidR="006D1A6C" w:rsidRPr="006D1A6C" w:rsidRDefault="006D1A6C" w:rsidP="005B5FC4">
      <w:pPr>
        <w:pStyle w:val="af"/>
        <w:spacing w:afterLines="50"/>
        <w:ind w:left="840" w:firstLineChars="0" w:firstLine="0"/>
        <w:jc w:val="left"/>
        <w:rPr>
          <w:rFonts w:asciiTheme="minorEastAsia" w:eastAsiaTheme="minorEastAsia" w:hAnsiTheme="minorEastAsia"/>
          <w:sz w:val="24"/>
          <w:szCs w:val="28"/>
        </w:rPr>
      </w:pPr>
    </w:p>
    <w:p w:rsidR="00374F44" w:rsidRPr="00307A1F" w:rsidRDefault="00374F44" w:rsidP="005B5FC4">
      <w:pPr>
        <w:pStyle w:val="af"/>
        <w:numPr>
          <w:ilvl w:val="0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TAU</w:t>
      </w:r>
    </w:p>
    <w:p w:rsidR="00374F44" w:rsidRPr="00307A1F" w:rsidRDefault="00374F44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组呼被叫空闲态：VTCF向HTCF</w:t>
      </w:r>
      <w:r w:rsidR="00477675" w:rsidRPr="00307A1F">
        <w:rPr>
          <w:rFonts w:asciiTheme="minorEastAsia" w:eastAsiaTheme="minorEastAsia" w:hAnsiTheme="minorEastAsia" w:hint="eastAsia"/>
          <w:sz w:val="24"/>
          <w:szCs w:val="28"/>
        </w:rPr>
        <w:t>注册。VTCF地址更新到组主控TCF（方案待定。HTCF通过eHSS到组主控TCF，或者HTCF直接到组主控TCF）</w:t>
      </w:r>
      <w:r w:rsidR="00477675" w:rsidRPr="00307A1F">
        <w:rPr>
          <w:rFonts w:asciiTheme="minorEastAsia" w:eastAsiaTheme="minorEastAsia" w:hAnsiTheme="minorEastAsia"/>
          <w:sz w:val="24"/>
          <w:szCs w:val="28"/>
        </w:rPr>
        <w:t xml:space="preserve"> </w:t>
      </w:r>
      <w:r w:rsidR="00477675" w:rsidRPr="00307A1F">
        <w:rPr>
          <w:rFonts w:asciiTheme="minorEastAsia" w:eastAsiaTheme="minorEastAsia" w:hAnsiTheme="minorEastAsia" w:hint="eastAsia"/>
          <w:sz w:val="24"/>
          <w:szCs w:val="28"/>
        </w:rPr>
        <w:t>。组主控TCF要求VTCF进行群组下行资源补建</w:t>
      </w:r>
    </w:p>
    <w:p w:rsidR="009734FB" w:rsidRDefault="009734FB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  <w:highlight w:val="yellow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  <w:highlight w:val="yellow"/>
        </w:rPr>
        <w:t>遗留问题：</w:t>
      </w:r>
      <w:r w:rsidR="00B058B8" w:rsidRPr="00307A1F">
        <w:rPr>
          <w:rFonts w:asciiTheme="minorEastAsia" w:eastAsiaTheme="minorEastAsia" w:hAnsiTheme="minorEastAsia" w:hint="eastAsia"/>
          <w:sz w:val="24"/>
          <w:szCs w:val="28"/>
          <w:highlight w:val="yellow"/>
        </w:rPr>
        <w:t>UE漫游时，如何将UE能力通知目标MME/TCF。目前两种方案：核心网之间传递，或者UE重新上报</w:t>
      </w:r>
    </w:p>
    <w:p w:rsidR="00D24B09" w:rsidRPr="000551CC" w:rsidRDefault="0071414B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0551CC">
        <w:rPr>
          <w:rFonts w:asciiTheme="minorEastAsia" w:eastAsiaTheme="minorEastAsia" w:hAnsiTheme="minorEastAsia" w:hint="eastAsia"/>
          <w:sz w:val="24"/>
          <w:szCs w:val="28"/>
        </w:rPr>
        <w:t>组呼空闲态用户面</w:t>
      </w:r>
      <w:r w:rsidR="000551CC" w:rsidRPr="000551CC">
        <w:rPr>
          <w:rFonts w:asciiTheme="minorEastAsia" w:eastAsiaTheme="minorEastAsia" w:hAnsiTheme="minorEastAsia" w:hint="eastAsia"/>
          <w:sz w:val="24"/>
          <w:szCs w:val="28"/>
        </w:rPr>
        <w:t>：Local Breakout和home Routed方案没有区别</w:t>
      </w:r>
    </w:p>
    <w:p w:rsidR="0071414B" w:rsidRPr="000551CC" w:rsidRDefault="0071414B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0551CC">
        <w:rPr>
          <w:rFonts w:asciiTheme="minorEastAsia" w:eastAsiaTheme="minorEastAsia" w:hAnsiTheme="minorEastAsia" w:hint="eastAsia"/>
          <w:sz w:val="24"/>
          <w:szCs w:val="28"/>
        </w:rPr>
        <w:t>TAU前：</w:t>
      </w:r>
    </w:p>
    <w:p w:rsidR="0071414B" w:rsidRPr="000551CC" w:rsidRDefault="0071414B" w:rsidP="005B5FC4">
      <w:pPr>
        <w:pStyle w:val="af"/>
        <w:numPr>
          <w:ilvl w:val="3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0551CC">
        <w:rPr>
          <w:rFonts w:asciiTheme="minorEastAsia" w:eastAsiaTheme="minorEastAsia" w:hAnsiTheme="minorEastAsia" w:hint="eastAsia"/>
          <w:sz w:val="24"/>
          <w:szCs w:val="28"/>
        </w:rPr>
        <w:t>Local Breakout和home Routed方案一致：组归属TMF--&gt; 被叫漫游TMF --&gt;被叫漫游 xGW --&gt; 被叫</w:t>
      </w:r>
    </w:p>
    <w:p w:rsidR="0071414B" w:rsidRPr="000551CC" w:rsidRDefault="0071414B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0551CC">
        <w:rPr>
          <w:rFonts w:asciiTheme="minorEastAsia" w:eastAsiaTheme="minorEastAsia" w:hAnsiTheme="minorEastAsia" w:hint="eastAsia"/>
          <w:sz w:val="24"/>
          <w:szCs w:val="28"/>
        </w:rPr>
        <w:t>TAU</w:t>
      </w:r>
      <w:r w:rsidR="000551CC" w:rsidRPr="000551CC">
        <w:rPr>
          <w:rFonts w:asciiTheme="minorEastAsia" w:eastAsiaTheme="minorEastAsia" w:hAnsiTheme="minorEastAsia" w:hint="eastAsia"/>
          <w:sz w:val="24"/>
          <w:szCs w:val="28"/>
        </w:rPr>
        <w:t>完成</w:t>
      </w:r>
      <w:r w:rsidRPr="000551CC">
        <w:rPr>
          <w:rFonts w:asciiTheme="minorEastAsia" w:eastAsiaTheme="minorEastAsia" w:hAnsiTheme="minorEastAsia" w:hint="eastAsia"/>
          <w:sz w:val="24"/>
          <w:szCs w:val="28"/>
        </w:rPr>
        <w:t>后：</w:t>
      </w:r>
    </w:p>
    <w:p w:rsidR="0071414B" w:rsidRPr="000551CC" w:rsidRDefault="0071414B" w:rsidP="005B5FC4">
      <w:pPr>
        <w:pStyle w:val="af"/>
        <w:numPr>
          <w:ilvl w:val="3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0551CC">
        <w:rPr>
          <w:rFonts w:asciiTheme="minorEastAsia" w:eastAsiaTheme="minorEastAsia" w:hAnsiTheme="minorEastAsia" w:hint="eastAsia"/>
          <w:sz w:val="24"/>
          <w:szCs w:val="28"/>
        </w:rPr>
        <w:lastRenderedPageBreak/>
        <w:t>Local Breakout和home Routed方案一致：组归属TMF--&gt; 新的被叫漫游TMF --&gt;新的被叫漫游 xGW --&gt; 被叫</w:t>
      </w:r>
    </w:p>
    <w:p w:rsidR="004155C8" w:rsidRPr="004155C8" w:rsidRDefault="004155C8" w:rsidP="005B5FC4">
      <w:pPr>
        <w:pStyle w:val="af"/>
        <w:numPr>
          <w:ilvl w:val="0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4155C8">
        <w:rPr>
          <w:rFonts w:asciiTheme="minorEastAsia" w:eastAsiaTheme="minorEastAsia" w:hAnsiTheme="minorEastAsia" w:hint="eastAsia"/>
          <w:sz w:val="24"/>
          <w:szCs w:val="28"/>
        </w:rPr>
        <w:t>号码分析</w:t>
      </w:r>
    </w:p>
    <w:p w:rsidR="004155C8" w:rsidRDefault="004155C8" w:rsidP="005B5FC4">
      <w:pPr>
        <w:pStyle w:val="af"/>
        <w:numPr>
          <w:ilvl w:val="0"/>
          <w:numId w:val="25"/>
        </w:numPr>
        <w:spacing w:afterLines="50"/>
        <w:ind w:firstLineChars="0"/>
        <w:jc w:val="left"/>
        <w:rPr>
          <w:rFonts w:asciiTheme="minorEastAsia" w:eastAsiaTheme="minorEastAsia" w:hAnsiTheme="minorEastAsia"/>
          <w:color w:val="FF0000"/>
          <w:sz w:val="24"/>
          <w:szCs w:val="28"/>
        </w:rPr>
      </w:pPr>
      <w:r w:rsidRPr="004155C8">
        <w:rPr>
          <w:rFonts w:asciiTheme="minorEastAsia" w:eastAsiaTheme="minorEastAsia" w:hAnsiTheme="minorEastAsia" w:hint="eastAsia"/>
          <w:color w:val="FF0000"/>
          <w:sz w:val="24"/>
          <w:szCs w:val="28"/>
        </w:rPr>
        <w:t>注册根据IMSI，呼叫根据呼叫号码进行分析</w:t>
      </w:r>
    </w:p>
    <w:p w:rsidR="009734FB" w:rsidRPr="004155C8" w:rsidRDefault="004155C8" w:rsidP="005B5FC4">
      <w:pPr>
        <w:pStyle w:val="af"/>
        <w:numPr>
          <w:ilvl w:val="0"/>
          <w:numId w:val="25"/>
        </w:numPr>
        <w:spacing w:afterLines="50"/>
        <w:ind w:firstLineChars="0"/>
        <w:jc w:val="left"/>
        <w:rPr>
          <w:rFonts w:asciiTheme="minorEastAsia" w:eastAsiaTheme="minorEastAsia" w:hAnsiTheme="minorEastAsia"/>
          <w:color w:val="FF0000"/>
          <w:sz w:val="24"/>
          <w:szCs w:val="28"/>
          <w:highlight w:val="yellow"/>
        </w:rPr>
      </w:pPr>
      <w:r w:rsidRPr="004155C8">
        <w:rPr>
          <w:rFonts w:asciiTheme="minorEastAsia" w:eastAsiaTheme="minorEastAsia" w:hAnsiTheme="minorEastAsia" w:hint="eastAsia"/>
          <w:color w:val="FF0000"/>
          <w:sz w:val="24"/>
          <w:szCs w:val="28"/>
          <w:highlight w:val="yellow"/>
        </w:rPr>
        <w:t>遗留问题：</w:t>
      </w:r>
      <w:r w:rsidR="008F0F12" w:rsidRPr="004155C8">
        <w:rPr>
          <w:rFonts w:asciiTheme="minorEastAsia" w:eastAsiaTheme="minorEastAsia" w:hAnsiTheme="minorEastAsia" w:hint="eastAsia"/>
          <w:color w:val="FF0000"/>
          <w:sz w:val="24"/>
          <w:szCs w:val="28"/>
          <w:highlight w:val="yellow"/>
        </w:rPr>
        <w:t>号码分析是放在eHSS还是TCF？</w:t>
      </w:r>
      <w:r w:rsidRPr="004155C8">
        <w:rPr>
          <w:rFonts w:asciiTheme="minorEastAsia" w:eastAsiaTheme="minorEastAsia" w:hAnsiTheme="minorEastAsia" w:hint="eastAsia"/>
          <w:color w:val="FF0000"/>
          <w:sz w:val="24"/>
          <w:szCs w:val="28"/>
          <w:highlight w:val="yellow"/>
        </w:rPr>
        <w:t>分析的结果是归属eHSS还是TCF</w:t>
      </w:r>
      <w:r w:rsidR="008F0F12" w:rsidRPr="004155C8">
        <w:rPr>
          <w:rFonts w:asciiTheme="minorEastAsia" w:eastAsiaTheme="minorEastAsia" w:hAnsiTheme="minorEastAsia" w:hint="eastAsia"/>
          <w:color w:val="FF0000"/>
          <w:sz w:val="24"/>
          <w:szCs w:val="28"/>
          <w:highlight w:val="yellow"/>
        </w:rPr>
        <w:t>？</w:t>
      </w:r>
    </w:p>
    <w:p w:rsidR="00C57360" w:rsidRDefault="00F74180" w:rsidP="005B5FC4">
      <w:pPr>
        <w:pStyle w:val="af"/>
        <w:numPr>
          <w:ilvl w:val="0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F74180">
        <w:rPr>
          <w:rFonts w:asciiTheme="minorEastAsia" w:eastAsiaTheme="minorEastAsia" w:hAnsiTheme="minorEastAsia" w:hint="eastAsia"/>
          <w:sz w:val="24"/>
          <w:szCs w:val="28"/>
        </w:rPr>
        <w:t>遗留问题：</w:t>
      </w:r>
    </w:p>
    <w:p w:rsidR="00F74180" w:rsidRDefault="00F74180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F74180">
        <w:rPr>
          <w:rFonts w:asciiTheme="minorEastAsia" w:eastAsiaTheme="minorEastAsia" w:hAnsiTheme="minorEastAsia" w:hint="eastAsia"/>
          <w:sz w:val="24"/>
          <w:szCs w:val="28"/>
        </w:rPr>
        <w:t>信息获取</w:t>
      </w:r>
      <w:r w:rsidRPr="00F74180">
        <w:rPr>
          <w:rFonts w:asciiTheme="minorEastAsia" w:eastAsiaTheme="minorEastAsia" w:hAnsiTheme="minorEastAsia" w:hint="eastAsia"/>
          <w:color w:val="FF0000"/>
          <w:sz w:val="24"/>
          <w:szCs w:val="28"/>
        </w:rPr>
        <w:t>功能，</w:t>
      </w:r>
      <w:r w:rsidRPr="00F74180">
        <w:rPr>
          <w:rFonts w:asciiTheme="minorEastAsia" w:eastAsiaTheme="minorEastAsia" w:hAnsiTheme="minorEastAsia" w:hint="eastAsia"/>
          <w:sz w:val="24"/>
          <w:szCs w:val="28"/>
        </w:rPr>
        <w:t>呼叫状态信息和注册状态信息如何获得</w:t>
      </w:r>
      <w:r w:rsidR="00C57360">
        <w:rPr>
          <w:rFonts w:asciiTheme="minorEastAsia" w:eastAsiaTheme="minorEastAsia" w:hAnsiTheme="minorEastAsia" w:hint="eastAsia"/>
          <w:sz w:val="24"/>
          <w:szCs w:val="28"/>
        </w:rPr>
        <w:t>？</w:t>
      </w:r>
    </w:p>
    <w:p w:rsidR="00C57360" w:rsidRDefault="00C57360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C57360">
        <w:rPr>
          <w:rFonts w:asciiTheme="minorEastAsia" w:eastAsiaTheme="minorEastAsia" w:hAnsiTheme="minorEastAsia" w:hint="eastAsia"/>
          <w:sz w:val="24"/>
          <w:szCs w:val="28"/>
        </w:rPr>
        <w:t xml:space="preserve">UE移动到新的TCF后，如何触发原TCF删除UE信息？ </w:t>
      </w:r>
    </w:p>
    <w:p w:rsidR="00666C3A" w:rsidRPr="00307A1F" w:rsidRDefault="00666C3A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VTCF -》HTCF -》eHSS，HTCF和eHSS都存储VTCF信息</w:t>
      </w:r>
      <w:r>
        <w:rPr>
          <w:rFonts w:asciiTheme="minorEastAsia" w:eastAsiaTheme="minorEastAsia" w:hAnsiTheme="minorEastAsia" w:hint="eastAsia"/>
          <w:sz w:val="24"/>
          <w:szCs w:val="28"/>
        </w:rPr>
        <w:t>？</w:t>
      </w:r>
    </w:p>
    <w:p w:rsidR="00A8531A" w:rsidRDefault="00EF4A42" w:rsidP="008D662B">
      <w:pPr>
        <w:pStyle w:val="2"/>
      </w:pPr>
      <w:r>
        <w:rPr>
          <w:rFonts w:hint="eastAsia"/>
        </w:rPr>
        <w:t xml:space="preserve">1.2 </w:t>
      </w:r>
      <w:r w:rsidR="00A8531A">
        <w:rPr>
          <w:rFonts w:hint="eastAsia"/>
        </w:rPr>
        <w:t>需求</w:t>
      </w:r>
    </w:p>
    <w:p w:rsidR="00A8531A" w:rsidRPr="00B700EC" w:rsidRDefault="00B700EC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B700EC">
        <w:rPr>
          <w:rFonts w:asciiTheme="minorEastAsia" w:eastAsiaTheme="minorEastAsia" w:hAnsiTheme="minorEastAsia" w:hint="eastAsia"/>
          <w:sz w:val="24"/>
          <w:szCs w:val="28"/>
        </w:rPr>
        <w:t>本次会议</w:t>
      </w:r>
      <w:r w:rsidR="003212AD" w:rsidRPr="00B700EC">
        <w:rPr>
          <w:rFonts w:asciiTheme="minorEastAsia" w:eastAsiaTheme="minorEastAsia" w:hAnsiTheme="minorEastAsia" w:hint="eastAsia"/>
          <w:sz w:val="24"/>
          <w:szCs w:val="28"/>
        </w:rPr>
        <w:t>根据T20&amp;21-05 R2业务需求澄清结论、</w:t>
      </w:r>
      <w:r w:rsidR="00796FD4" w:rsidRPr="00B700EC">
        <w:rPr>
          <w:rFonts w:asciiTheme="minorEastAsia" w:eastAsiaTheme="minorEastAsia" w:hAnsiTheme="minorEastAsia" w:hint="eastAsia"/>
          <w:sz w:val="24"/>
          <w:szCs w:val="28"/>
        </w:rPr>
        <w:t>T22-18r1 北京政务网管中心-宽带集群功能补充20150623，</w:t>
      </w:r>
      <w:r>
        <w:rPr>
          <w:rFonts w:asciiTheme="minorEastAsia" w:eastAsiaTheme="minorEastAsia" w:hAnsiTheme="minorEastAsia" w:hint="eastAsia"/>
          <w:sz w:val="24"/>
          <w:szCs w:val="28"/>
        </w:rPr>
        <w:t>以及</w:t>
      </w:r>
      <w:r w:rsidRPr="00B700EC">
        <w:rPr>
          <w:rFonts w:asciiTheme="minorEastAsia" w:eastAsiaTheme="minorEastAsia" w:hAnsiTheme="minorEastAsia" w:hint="eastAsia"/>
          <w:sz w:val="24"/>
          <w:szCs w:val="28"/>
        </w:rPr>
        <w:t>T18.5-05r1 B-TrunC-R2铁路需求确认</w:t>
      </w:r>
      <w:r>
        <w:rPr>
          <w:rFonts w:asciiTheme="minorEastAsia" w:eastAsiaTheme="minorEastAsia" w:hAnsiTheme="minorEastAsia" w:hint="eastAsia"/>
          <w:sz w:val="24"/>
          <w:szCs w:val="28"/>
        </w:rPr>
        <w:t>、</w:t>
      </w:r>
      <w:r w:rsidRPr="00B700EC">
        <w:rPr>
          <w:rFonts w:asciiTheme="minorEastAsia" w:eastAsiaTheme="minorEastAsia" w:hAnsiTheme="minorEastAsia" w:hint="eastAsia"/>
          <w:sz w:val="24"/>
          <w:szCs w:val="28"/>
        </w:rPr>
        <w:t>T23.5-02 铁路需求文稿</w:t>
      </w:r>
      <w:r>
        <w:rPr>
          <w:rFonts w:asciiTheme="minorEastAsia" w:eastAsiaTheme="minorEastAsia" w:hAnsiTheme="minorEastAsia" w:hint="eastAsia"/>
          <w:sz w:val="24"/>
          <w:szCs w:val="28"/>
        </w:rPr>
        <w:t>，讨论形成了</w:t>
      </w:r>
      <w:r w:rsidR="00796FD4" w:rsidRPr="00B700EC">
        <w:rPr>
          <w:rFonts w:asciiTheme="minorEastAsia" w:eastAsiaTheme="minorEastAsia" w:hAnsiTheme="minorEastAsia" w:hint="eastAsia"/>
          <w:sz w:val="24"/>
          <w:szCs w:val="28"/>
        </w:rPr>
        <w:t>需求</w:t>
      </w:r>
      <w:r>
        <w:rPr>
          <w:rFonts w:asciiTheme="minorEastAsia" w:eastAsiaTheme="minorEastAsia" w:hAnsiTheme="minorEastAsia" w:hint="eastAsia"/>
          <w:sz w:val="24"/>
          <w:szCs w:val="28"/>
        </w:rPr>
        <w:t>V1版本</w:t>
      </w:r>
      <w:r w:rsidR="00796FD4" w:rsidRPr="00B700EC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796FD4" w:rsidRPr="00B700EC" w:rsidRDefault="00B700EC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B700EC">
        <w:rPr>
          <w:rFonts w:asciiTheme="minorEastAsia" w:eastAsiaTheme="minorEastAsia" w:hAnsiTheme="minorEastAsia" w:hint="eastAsia"/>
          <w:sz w:val="24"/>
          <w:szCs w:val="28"/>
          <w:highlight w:val="yellow"/>
        </w:rPr>
        <w:t>后续继续征集修改建议。请</w:t>
      </w:r>
      <w:r>
        <w:rPr>
          <w:rFonts w:asciiTheme="minorEastAsia" w:eastAsiaTheme="minorEastAsia" w:hAnsiTheme="minorEastAsia" w:hint="eastAsia"/>
          <w:sz w:val="24"/>
          <w:szCs w:val="28"/>
          <w:highlight w:val="yellow"/>
        </w:rPr>
        <w:t>各单位（</w:t>
      </w:r>
      <w:r w:rsidRPr="00B700EC">
        <w:rPr>
          <w:rFonts w:asciiTheme="minorEastAsia" w:eastAsiaTheme="minorEastAsia" w:hAnsiTheme="minorEastAsia" w:hint="eastAsia"/>
          <w:sz w:val="24"/>
          <w:szCs w:val="28"/>
          <w:highlight w:val="yellow"/>
        </w:rPr>
        <w:t>尤其政务网用户单位</w:t>
      </w:r>
      <w:r>
        <w:rPr>
          <w:rFonts w:asciiTheme="minorEastAsia" w:eastAsiaTheme="minorEastAsia" w:hAnsiTheme="minorEastAsia" w:hint="eastAsia"/>
          <w:sz w:val="24"/>
          <w:szCs w:val="28"/>
          <w:highlight w:val="yellow"/>
        </w:rPr>
        <w:t>）</w:t>
      </w:r>
      <w:r w:rsidRPr="00B700EC">
        <w:rPr>
          <w:rFonts w:asciiTheme="minorEastAsia" w:eastAsiaTheme="minorEastAsia" w:hAnsiTheme="minorEastAsia" w:hint="eastAsia"/>
          <w:sz w:val="24"/>
          <w:szCs w:val="28"/>
          <w:highlight w:val="yellow"/>
        </w:rPr>
        <w:t>审阅反馈。</w:t>
      </w:r>
    </w:p>
    <w:p w:rsidR="00B700EC" w:rsidRDefault="00B700EC" w:rsidP="00B700EC">
      <w:pPr>
        <w:pStyle w:val="2"/>
      </w:pPr>
      <w:r>
        <w:rPr>
          <w:rFonts w:hint="eastAsia"/>
        </w:rPr>
        <w:t xml:space="preserve">1.3 </w:t>
      </w:r>
      <w:r w:rsidR="00C67683" w:rsidRPr="00B700EC">
        <w:rPr>
          <w:rFonts w:hint="eastAsia"/>
        </w:rPr>
        <w:t>TCF</w:t>
      </w:r>
      <w:r w:rsidR="00C67683" w:rsidRPr="000911AA">
        <w:rPr>
          <w:rFonts w:hint="eastAsia"/>
        </w:rPr>
        <w:t>到</w:t>
      </w:r>
      <w:r w:rsidR="00C67683" w:rsidRPr="000911AA">
        <w:rPr>
          <w:rFonts w:hint="eastAsia"/>
        </w:rPr>
        <w:t>eHSS</w:t>
      </w:r>
      <w:r w:rsidR="00C67683" w:rsidRPr="000911AA">
        <w:rPr>
          <w:rFonts w:hint="eastAsia"/>
        </w:rPr>
        <w:t>间接口</w:t>
      </w:r>
    </w:p>
    <w:p w:rsidR="00A16D81" w:rsidRDefault="0071286C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307A1F">
        <w:rPr>
          <w:rFonts w:asciiTheme="minorEastAsia" w:eastAsiaTheme="minorEastAsia" w:hAnsiTheme="minorEastAsia" w:hint="eastAsia"/>
          <w:sz w:val="24"/>
          <w:szCs w:val="28"/>
        </w:rPr>
        <w:t>中兴高达、海能达、信威分别介绍了</w:t>
      </w:r>
      <w:r>
        <w:rPr>
          <w:rFonts w:asciiTheme="minorEastAsia" w:eastAsiaTheme="minorEastAsia" w:hAnsiTheme="minorEastAsia" w:hint="eastAsia"/>
          <w:sz w:val="24"/>
          <w:szCs w:val="28"/>
        </w:rPr>
        <w:t>文稿</w:t>
      </w:r>
      <w:r w:rsidRPr="00B700EC">
        <w:rPr>
          <w:rFonts w:asciiTheme="minorEastAsia" w:eastAsiaTheme="minorEastAsia" w:hAnsiTheme="minorEastAsia" w:hint="eastAsia"/>
          <w:sz w:val="24"/>
          <w:szCs w:val="28"/>
        </w:rPr>
        <w:t>6、10、18</w:t>
      </w:r>
      <w:r>
        <w:rPr>
          <w:rFonts w:asciiTheme="minorEastAsia" w:eastAsiaTheme="minorEastAsia" w:hAnsiTheme="minorEastAsia" w:hint="eastAsia"/>
          <w:sz w:val="24"/>
          <w:szCs w:val="28"/>
        </w:rPr>
        <w:t>r1，会议讨论形成了修改意见，</w:t>
      </w:r>
      <w:r w:rsidR="00A16D81" w:rsidRPr="00307A1F">
        <w:rPr>
          <w:rFonts w:asciiTheme="minorEastAsia" w:eastAsiaTheme="minorEastAsia" w:hAnsiTheme="minorEastAsia" w:hint="eastAsia"/>
          <w:sz w:val="24"/>
          <w:szCs w:val="28"/>
        </w:rPr>
        <w:t>会议暂定结论和遗留问题如下：</w:t>
      </w:r>
    </w:p>
    <w:p w:rsidR="00C57360" w:rsidRDefault="00C57360" w:rsidP="005B5FC4">
      <w:pPr>
        <w:pStyle w:val="af"/>
        <w:numPr>
          <w:ilvl w:val="0"/>
          <w:numId w:val="30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没有“群组业务注册”</w:t>
      </w:r>
    </w:p>
    <w:p w:rsidR="00CD3919" w:rsidRPr="00CD3919" w:rsidRDefault="00CD3919" w:rsidP="005B5FC4">
      <w:pPr>
        <w:pStyle w:val="af"/>
        <w:numPr>
          <w:ilvl w:val="0"/>
          <w:numId w:val="30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CD3919">
        <w:rPr>
          <w:rFonts w:asciiTheme="minorEastAsia" w:eastAsiaTheme="minorEastAsia" w:hAnsiTheme="minorEastAsia" w:hint="eastAsia"/>
          <w:sz w:val="24"/>
          <w:szCs w:val="28"/>
        </w:rPr>
        <w:t>业务鉴权</w:t>
      </w:r>
    </w:p>
    <w:p w:rsidR="00136C43" w:rsidRDefault="00136C43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对于DC场景：</w:t>
      </w:r>
    </w:p>
    <w:p w:rsidR="00CD3919" w:rsidRPr="00CD3919" w:rsidRDefault="00CD3919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CD3919">
        <w:rPr>
          <w:rFonts w:asciiTheme="minorEastAsia" w:eastAsiaTheme="minorEastAsia" w:hAnsiTheme="minorEastAsia" w:hint="eastAsia"/>
          <w:sz w:val="24"/>
          <w:szCs w:val="28"/>
        </w:rPr>
        <w:t>如果业务鉴权不通过，注册应失败。</w:t>
      </w:r>
    </w:p>
    <w:p w:rsidR="00CD3919" w:rsidRPr="00CD3919" w:rsidRDefault="00CD3919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CD3919">
        <w:rPr>
          <w:rFonts w:asciiTheme="minorEastAsia" w:eastAsiaTheme="minorEastAsia" w:hAnsiTheme="minorEastAsia" w:hint="eastAsia"/>
          <w:sz w:val="24"/>
          <w:szCs w:val="28"/>
        </w:rPr>
        <w:t xml:space="preserve">鉴权模式为SIP </w:t>
      </w:r>
      <w:r w:rsidRPr="00CD3919">
        <w:rPr>
          <w:rFonts w:ascii="宋体" w:hAnsi="宋体"/>
          <w:sz w:val="24"/>
          <w:szCs w:val="28"/>
        </w:rPr>
        <w:t>Digest</w:t>
      </w:r>
      <w:r w:rsidRPr="00CD3919"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FA5480" w:rsidRDefault="00CD3919" w:rsidP="005B5FC4">
      <w:pPr>
        <w:pStyle w:val="af"/>
        <w:numPr>
          <w:ilvl w:val="0"/>
          <w:numId w:val="30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A767F9">
        <w:rPr>
          <w:rFonts w:asciiTheme="minorEastAsia" w:eastAsiaTheme="minorEastAsia" w:hAnsiTheme="minorEastAsia" w:hint="eastAsia"/>
          <w:sz w:val="24"/>
          <w:szCs w:val="28"/>
        </w:rPr>
        <w:t>遥晕遥毙复活</w:t>
      </w:r>
    </w:p>
    <w:p w:rsidR="00FA5480" w:rsidRDefault="00FA5480" w:rsidP="005B5FC4">
      <w:pPr>
        <w:pStyle w:val="af"/>
        <w:numPr>
          <w:ilvl w:val="1"/>
          <w:numId w:val="30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需要结果通知</w:t>
      </w:r>
      <w:r w:rsidR="00786D95">
        <w:rPr>
          <w:rFonts w:asciiTheme="minorEastAsia" w:eastAsiaTheme="minorEastAsia" w:hAnsiTheme="minorEastAsia" w:hint="eastAsia"/>
          <w:sz w:val="24"/>
          <w:szCs w:val="28"/>
        </w:rPr>
        <w:t>过程</w:t>
      </w:r>
    </w:p>
    <w:p w:rsidR="00CD3919" w:rsidRPr="00A767F9" w:rsidRDefault="004149D6" w:rsidP="005B5FC4">
      <w:pPr>
        <w:pStyle w:val="af"/>
        <w:numPr>
          <w:ilvl w:val="1"/>
          <w:numId w:val="30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e</w:t>
      </w:r>
      <w:r w:rsidR="00CD3919" w:rsidRPr="00A767F9">
        <w:rPr>
          <w:rFonts w:asciiTheme="minorEastAsia" w:eastAsiaTheme="minorEastAsia" w:hAnsiTheme="minorEastAsia" w:hint="eastAsia"/>
          <w:sz w:val="24"/>
          <w:szCs w:val="28"/>
        </w:rPr>
        <w:t>HSS中保存的状态包括： 正常、遥晕、遥晕中（遥晕失败）、遥毙、遥毙中（遥毙失败）、复活中（复活失败）</w:t>
      </w:r>
    </w:p>
    <w:p w:rsidR="00A767F9" w:rsidRDefault="00A767F9" w:rsidP="005B5FC4">
      <w:pPr>
        <w:pStyle w:val="af"/>
        <w:numPr>
          <w:ilvl w:val="0"/>
          <w:numId w:val="30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A767F9">
        <w:rPr>
          <w:rFonts w:asciiTheme="minorEastAsia" w:eastAsiaTheme="minorEastAsia" w:hAnsiTheme="minorEastAsia" w:hint="eastAsia"/>
          <w:sz w:val="24"/>
          <w:szCs w:val="28"/>
        </w:rPr>
        <w:t>eHSS发起的注销：与“清除用户”（即销户）概念</w:t>
      </w:r>
      <w:r w:rsidR="00786D95">
        <w:rPr>
          <w:rFonts w:asciiTheme="minorEastAsia" w:eastAsiaTheme="minorEastAsia" w:hAnsiTheme="minorEastAsia" w:hint="eastAsia"/>
          <w:sz w:val="24"/>
          <w:szCs w:val="28"/>
        </w:rPr>
        <w:t>不同</w:t>
      </w:r>
      <w:r w:rsidRPr="00A767F9">
        <w:rPr>
          <w:rFonts w:asciiTheme="minorEastAsia" w:eastAsiaTheme="minorEastAsia" w:hAnsiTheme="minorEastAsia" w:hint="eastAsia"/>
          <w:sz w:val="24"/>
          <w:szCs w:val="28"/>
        </w:rPr>
        <w:t>，是两个流程。</w:t>
      </w:r>
    </w:p>
    <w:p w:rsidR="00CD3919" w:rsidRPr="00CD3919" w:rsidRDefault="00CD3919" w:rsidP="005B5FC4">
      <w:pPr>
        <w:pStyle w:val="af"/>
        <w:numPr>
          <w:ilvl w:val="0"/>
          <w:numId w:val="30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CD3919">
        <w:rPr>
          <w:rFonts w:asciiTheme="minorEastAsia" w:eastAsiaTheme="minorEastAsia" w:hAnsiTheme="minorEastAsia" w:hint="eastAsia"/>
          <w:sz w:val="24"/>
          <w:szCs w:val="28"/>
        </w:rPr>
        <w:t>遗留问题</w:t>
      </w:r>
    </w:p>
    <w:p w:rsidR="00C57360" w:rsidRDefault="004149D6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/>
          <w:sz w:val="24"/>
          <w:szCs w:val="28"/>
        </w:rPr>
        <w:t>“</w:t>
      </w:r>
      <w:r>
        <w:rPr>
          <w:rFonts w:asciiTheme="minorEastAsia" w:eastAsiaTheme="minorEastAsia" w:hAnsiTheme="minorEastAsia" w:hint="eastAsia"/>
          <w:sz w:val="24"/>
          <w:szCs w:val="28"/>
        </w:rPr>
        <w:t>位置删除</w:t>
      </w:r>
      <w:r w:rsidR="00C57360">
        <w:rPr>
          <w:rFonts w:asciiTheme="minorEastAsia" w:eastAsiaTheme="minorEastAsia" w:hAnsiTheme="minorEastAsia" w:hint="eastAsia"/>
          <w:sz w:val="24"/>
          <w:szCs w:val="28"/>
        </w:rPr>
        <w:t>”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过程，eHSS通知原TCF删除UE信息。 </w:t>
      </w:r>
    </w:p>
    <w:p w:rsidR="004149D6" w:rsidRPr="004149D6" w:rsidRDefault="004149D6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4149D6"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C57360">
        <w:rPr>
          <w:rFonts w:asciiTheme="minorEastAsia" w:eastAsiaTheme="minorEastAsia" w:hAnsiTheme="minorEastAsia" w:hint="eastAsia"/>
          <w:sz w:val="24"/>
          <w:szCs w:val="28"/>
        </w:rPr>
        <w:t>待端到端流程确定，看是由归属TCF发，还是由eHSS发。</w:t>
      </w:r>
    </w:p>
    <w:p w:rsidR="00C05A5A" w:rsidRPr="003639BF" w:rsidRDefault="00C05A5A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  <w:highlight w:val="yellow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“</w:t>
      </w:r>
      <w:r w:rsidRPr="00CD3919">
        <w:rPr>
          <w:rFonts w:asciiTheme="minorEastAsia" w:eastAsiaTheme="minorEastAsia" w:hAnsiTheme="minorEastAsia" w:hint="eastAsia"/>
          <w:sz w:val="24"/>
          <w:szCs w:val="28"/>
        </w:rPr>
        <w:t>动态重组结果通知</w:t>
      </w:r>
      <w:r>
        <w:rPr>
          <w:rFonts w:asciiTheme="minorEastAsia" w:eastAsiaTheme="minorEastAsia" w:hAnsiTheme="minorEastAsia" w:hint="eastAsia"/>
          <w:sz w:val="24"/>
          <w:szCs w:val="28"/>
        </w:rPr>
        <w:t>”、“</w:t>
      </w:r>
      <w:r w:rsidRPr="00CD3919">
        <w:rPr>
          <w:rFonts w:asciiTheme="minorEastAsia" w:eastAsiaTheme="minorEastAsia" w:hAnsiTheme="minorEastAsia" w:hint="eastAsia"/>
          <w:sz w:val="24"/>
          <w:szCs w:val="28"/>
        </w:rPr>
        <w:t>信息更新结果通知</w:t>
      </w:r>
      <w:r>
        <w:rPr>
          <w:rFonts w:asciiTheme="minorEastAsia" w:eastAsiaTheme="minorEastAsia" w:hAnsiTheme="minorEastAsia" w:hint="eastAsia"/>
          <w:sz w:val="24"/>
          <w:szCs w:val="28"/>
        </w:rPr>
        <w:t>”的作用，暂时认为没有必要，</w:t>
      </w:r>
      <w:r w:rsidRPr="003639BF">
        <w:rPr>
          <w:rFonts w:asciiTheme="minorEastAsia" w:eastAsiaTheme="minorEastAsia" w:hAnsiTheme="minorEastAsia" w:hint="eastAsia"/>
          <w:sz w:val="24"/>
          <w:szCs w:val="28"/>
          <w:highlight w:val="yellow"/>
        </w:rPr>
        <w:t>请普天会后确认过程的作用。</w:t>
      </w:r>
    </w:p>
    <w:p w:rsidR="00C05A5A" w:rsidRDefault="00C05A5A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保证TCF中的UE状态与eHSS中保存的状态一致。  会上：未发现风险</w:t>
      </w:r>
    </w:p>
    <w:p w:rsidR="00C05A5A" w:rsidRPr="00C05A5A" w:rsidRDefault="00C05A5A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C05A5A">
        <w:rPr>
          <w:rFonts w:asciiTheme="minorEastAsia" w:eastAsiaTheme="minorEastAsia" w:hAnsiTheme="minorEastAsia" w:hint="eastAsia"/>
          <w:sz w:val="24"/>
          <w:szCs w:val="28"/>
        </w:rPr>
        <w:t xml:space="preserve">避免在TCF重启时，UE的状态丢失。  </w:t>
      </w:r>
      <w:r>
        <w:rPr>
          <w:rFonts w:asciiTheme="minorEastAsia" w:eastAsiaTheme="minorEastAsia" w:hAnsiTheme="minorEastAsia" w:hint="eastAsia"/>
          <w:sz w:val="24"/>
          <w:szCs w:val="28"/>
        </w:rPr>
        <w:t>会上：</w:t>
      </w:r>
      <w:r w:rsidRPr="00C05A5A">
        <w:rPr>
          <w:rFonts w:asciiTheme="minorEastAsia" w:eastAsiaTheme="minorEastAsia" w:hAnsiTheme="minorEastAsia" w:hint="eastAsia"/>
          <w:sz w:val="24"/>
          <w:szCs w:val="28"/>
        </w:rPr>
        <w:t>可以通过TCF向eHSS查询数据并向所有UE更新来解决</w:t>
      </w:r>
      <w:r>
        <w:rPr>
          <w:rFonts w:asciiTheme="minorEastAsia" w:eastAsiaTheme="minorEastAsia" w:hAnsiTheme="minorEastAsia" w:hint="eastAsia"/>
          <w:sz w:val="24"/>
          <w:szCs w:val="28"/>
        </w:rPr>
        <w:t>。</w:t>
      </w:r>
    </w:p>
    <w:p w:rsidR="00CD3919" w:rsidRDefault="004149D6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 </w:t>
      </w:r>
      <w:r w:rsidR="00CD3919">
        <w:rPr>
          <w:rFonts w:asciiTheme="minorEastAsia" w:eastAsiaTheme="minorEastAsia" w:hAnsiTheme="minorEastAsia" w:hint="eastAsia"/>
          <w:sz w:val="24"/>
          <w:szCs w:val="28"/>
        </w:rPr>
        <w:t>“eHSS复位通知”、“用户签约数据更新”过程，</w:t>
      </w:r>
      <w:r w:rsidR="00CD3919" w:rsidRPr="00CD3919">
        <w:rPr>
          <w:rFonts w:asciiTheme="minorEastAsia" w:eastAsiaTheme="minorEastAsia" w:hAnsiTheme="minorEastAsia" w:hint="eastAsia"/>
          <w:sz w:val="24"/>
          <w:szCs w:val="28"/>
        </w:rPr>
        <w:t>如果受影响的用户较多，是否</w:t>
      </w:r>
      <w:r w:rsidR="00CD3919">
        <w:rPr>
          <w:rFonts w:asciiTheme="minorEastAsia" w:eastAsiaTheme="minorEastAsia" w:hAnsiTheme="minorEastAsia" w:hint="eastAsia"/>
          <w:sz w:val="24"/>
          <w:szCs w:val="28"/>
        </w:rPr>
        <w:t>可以</w:t>
      </w:r>
      <w:r w:rsidR="00CD3919" w:rsidRPr="00CD3919">
        <w:rPr>
          <w:rFonts w:asciiTheme="minorEastAsia" w:eastAsiaTheme="minorEastAsia" w:hAnsiTheme="minorEastAsia" w:hint="eastAsia"/>
          <w:sz w:val="24"/>
          <w:szCs w:val="28"/>
        </w:rPr>
        <w:t>在请求消息中携带前缀</w:t>
      </w:r>
      <w:r w:rsidR="00CD3919">
        <w:rPr>
          <w:rFonts w:asciiTheme="minorEastAsia" w:eastAsiaTheme="minorEastAsia" w:hAnsiTheme="minorEastAsia" w:hint="eastAsia"/>
          <w:sz w:val="24"/>
          <w:szCs w:val="28"/>
        </w:rPr>
        <w:t>？</w:t>
      </w:r>
    </w:p>
    <w:p w:rsidR="00CD4118" w:rsidRPr="00CD3919" w:rsidRDefault="00CD4118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 xml:space="preserve">“动态重组”、“组数据编辑”、“组数据删除”是否可以合并？ </w:t>
      </w:r>
    </w:p>
    <w:p w:rsidR="00CD3919" w:rsidRPr="00EE6918" w:rsidRDefault="00CD3919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EE6918">
        <w:rPr>
          <w:rFonts w:asciiTheme="minorEastAsia" w:eastAsiaTheme="minorEastAsia" w:hAnsiTheme="minorEastAsia" w:hint="eastAsia"/>
          <w:sz w:val="24"/>
          <w:szCs w:val="28"/>
        </w:rPr>
        <w:t>UE当前所在的TCF地址，如何推送给组主控TCF：</w:t>
      </w:r>
    </w:p>
    <w:p w:rsidR="00CD3919" w:rsidRPr="00EE6918" w:rsidRDefault="00CD3919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EE6918">
        <w:rPr>
          <w:rFonts w:asciiTheme="minorEastAsia" w:eastAsiaTheme="minorEastAsia" w:hAnsiTheme="minorEastAsia" w:hint="eastAsia"/>
          <w:sz w:val="24"/>
          <w:szCs w:val="28"/>
        </w:rPr>
        <w:t>方案1：海能达，信威，鼎桥</w:t>
      </w:r>
    </w:p>
    <w:p w:rsidR="00CD3919" w:rsidRDefault="00CD3919" w:rsidP="00CD3919">
      <w:pPr>
        <w:ind w:left="420" w:firstLine="420"/>
      </w:pPr>
      <w:r w:rsidRPr="00EE6918">
        <w:rPr>
          <w:rFonts w:hint="eastAsia"/>
        </w:rPr>
        <w:t>UE</w:t>
      </w:r>
      <w:r w:rsidRPr="00EE6918">
        <w:rPr>
          <w:rFonts w:hint="eastAsia"/>
        </w:rPr>
        <w:t>漫游的</w:t>
      </w:r>
      <w:r w:rsidRPr="00EE6918">
        <w:rPr>
          <w:rFonts w:hint="eastAsia"/>
        </w:rPr>
        <w:t>TCF ----- UE</w:t>
      </w:r>
      <w:r w:rsidRPr="00EE6918">
        <w:rPr>
          <w:rFonts w:hint="eastAsia"/>
        </w:rPr>
        <w:t>归属的</w:t>
      </w:r>
      <w:r w:rsidRPr="00EE6918">
        <w:rPr>
          <w:rFonts w:hint="eastAsia"/>
        </w:rPr>
        <w:t>TCF-----UE</w:t>
      </w:r>
      <w:r w:rsidRPr="00EE6918">
        <w:rPr>
          <w:rFonts w:hint="eastAsia"/>
        </w:rPr>
        <w:t>归属的</w:t>
      </w:r>
      <w:r w:rsidRPr="00EE6918">
        <w:rPr>
          <w:rFonts w:hint="eastAsia"/>
        </w:rPr>
        <w:t>eHSS-----</w:t>
      </w:r>
      <w:r w:rsidRPr="00EE6918">
        <w:rPr>
          <w:rFonts w:hint="eastAsia"/>
        </w:rPr>
        <w:t>组主控</w:t>
      </w:r>
      <w:r w:rsidRPr="00EE6918">
        <w:rPr>
          <w:rFonts w:hint="eastAsia"/>
        </w:rPr>
        <w:t>eHSS------</w:t>
      </w:r>
      <w:r w:rsidRPr="00EE6918">
        <w:rPr>
          <w:rFonts w:hint="eastAsia"/>
        </w:rPr>
        <w:t>组主控</w:t>
      </w:r>
      <w:r w:rsidRPr="00EE6918">
        <w:rPr>
          <w:rFonts w:hint="eastAsia"/>
        </w:rPr>
        <w:t>TCF</w:t>
      </w:r>
    </w:p>
    <w:p w:rsidR="00CD3919" w:rsidRPr="00EE6918" w:rsidRDefault="00CD3919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EE6918">
        <w:rPr>
          <w:rFonts w:asciiTheme="minorEastAsia" w:eastAsiaTheme="minorEastAsia" w:hAnsiTheme="minorEastAsia" w:hint="eastAsia"/>
          <w:sz w:val="24"/>
          <w:szCs w:val="28"/>
        </w:rPr>
        <w:t>方案2：普天，中兴</w:t>
      </w:r>
    </w:p>
    <w:p w:rsidR="00CD3919" w:rsidRDefault="00CD3919" w:rsidP="00CD3919">
      <w:pPr>
        <w:ind w:left="420" w:firstLine="420"/>
      </w:pPr>
      <w:r w:rsidRPr="003432AE">
        <w:rPr>
          <w:noProof/>
        </w:rPr>
        <w:drawing>
          <wp:inline distT="0" distB="0" distL="0" distR="0">
            <wp:extent cx="4269851" cy="563287"/>
            <wp:effectExtent l="0" t="0" r="0" b="0"/>
            <wp:docPr id="3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29486" cy="906811"/>
                      <a:chOff x="1428728" y="3105835"/>
                      <a:chExt cx="6929486" cy="906811"/>
                    </a:xfrm>
                  </a:grpSpPr>
                  <a:sp>
                    <a:nvSpPr>
                      <a:cNvPr id="4" name="矩形 3"/>
                      <a:cNvSpPr/>
                    </a:nvSpPr>
                    <a:spPr>
                      <a:xfrm>
                        <a:off x="1428728" y="3105835"/>
                        <a:ext cx="692948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UE</a:t>
                          </a:r>
                          <a:r>
                            <a:rPr lang="zh-CN" altLang="en-US" dirty="0"/>
                            <a:t>漫游的</a:t>
                          </a:r>
                          <a:r>
                            <a:rPr lang="en-US" dirty="0"/>
                            <a:t>TCF ----- UE</a:t>
                          </a:r>
                          <a:r>
                            <a:rPr lang="zh-CN" altLang="en-US" dirty="0"/>
                            <a:t>归属的</a:t>
                          </a:r>
                          <a:r>
                            <a:rPr lang="en-US" dirty="0"/>
                            <a:t>TCF-----</a:t>
                          </a:r>
                          <a:r>
                            <a:rPr lang="zh-CN" altLang="en-US" dirty="0"/>
                            <a:t>组主控</a:t>
                          </a:r>
                          <a:r>
                            <a:rPr lang="en-US" dirty="0"/>
                            <a:t>TCF -----</a:t>
                          </a:r>
                          <a:r>
                            <a:rPr lang="zh-CN" altLang="en-US" dirty="0"/>
                            <a:t>组主控</a:t>
                          </a:r>
                          <a:r>
                            <a:rPr lang="en-US" dirty="0" err="1"/>
                            <a:t>eHSS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5" name="矩形 4"/>
                      <a:cNvSpPr/>
                    </a:nvSpPr>
                    <a:spPr>
                      <a:xfrm>
                        <a:off x="4857752" y="3643314"/>
                        <a:ext cx="1608133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dirty="0"/>
                            <a:t>UE</a:t>
                          </a:r>
                          <a:r>
                            <a:rPr lang="zh-CN" altLang="en-US" dirty="0"/>
                            <a:t>归属的</a:t>
                          </a:r>
                          <a:r>
                            <a:rPr lang="en-US" dirty="0" err="1"/>
                            <a:t>eHSS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7" name="直接连接符 6"/>
                      <a:cNvCxnSpPr/>
                    </a:nvCxnSpPr>
                    <a:spPr>
                      <a:xfrm>
                        <a:off x="4572000" y="3429000"/>
                        <a:ext cx="357190" cy="28575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CD3919" w:rsidRPr="00EE6918" w:rsidRDefault="00EE6918" w:rsidP="005B5FC4">
      <w:pPr>
        <w:pStyle w:val="af"/>
        <w:numPr>
          <w:ilvl w:val="1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EE6918">
        <w:rPr>
          <w:rFonts w:asciiTheme="minorEastAsia" w:eastAsiaTheme="minorEastAsia" w:hAnsiTheme="minorEastAsia" w:hint="eastAsia"/>
          <w:sz w:val="24"/>
          <w:szCs w:val="28"/>
        </w:rPr>
        <w:t>需要向用户确认的问题：</w:t>
      </w:r>
    </w:p>
    <w:p w:rsidR="00CD3919" w:rsidRPr="00EE6918" w:rsidRDefault="00CD3919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EE6918">
        <w:rPr>
          <w:rFonts w:asciiTheme="minorEastAsia" w:eastAsiaTheme="minorEastAsia" w:hAnsiTheme="minorEastAsia" w:hint="eastAsia"/>
          <w:sz w:val="24"/>
          <w:szCs w:val="28"/>
        </w:rPr>
        <w:t>Release2中，是否考虑一个组的成员属于不同eHSS的场景？</w:t>
      </w:r>
    </w:p>
    <w:p w:rsidR="00CD3919" w:rsidRPr="00EE6918" w:rsidRDefault="00CD3919" w:rsidP="005B5FC4">
      <w:pPr>
        <w:pStyle w:val="af"/>
        <w:numPr>
          <w:ilvl w:val="2"/>
          <w:numId w:val="23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 w:rsidRPr="00EE6918">
        <w:rPr>
          <w:rFonts w:asciiTheme="minorEastAsia" w:eastAsiaTheme="minorEastAsia" w:hAnsiTheme="minorEastAsia" w:hint="eastAsia"/>
          <w:sz w:val="24"/>
          <w:szCs w:val="28"/>
        </w:rPr>
        <w:t>UE是否需要做业务鉴权？</w:t>
      </w:r>
    </w:p>
    <w:p w:rsidR="00B445DE" w:rsidRDefault="00B445DE" w:rsidP="00B445DE">
      <w:pPr>
        <w:pStyle w:val="2"/>
      </w:pPr>
      <w:r>
        <w:rPr>
          <w:rFonts w:hint="eastAsia"/>
        </w:rPr>
        <w:t>1.</w:t>
      </w:r>
      <w:r w:rsidR="00B700EC">
        <w:rPr>
          <w:rFonts w:hint="eastAsia"/>
        </w:rPr>
        <w:t>4</w:t>
      </w:r>
      <w:r w:rsidRPr="00B445DE">
        <w:rPr>
          <w:rFonts w:hint="eastAsia"/>
        </w:rPr>
        <w:t>定位</w:t>
      </w:r>
    </w:p>
    <w:p w:rsidR="007F2404" w:rsidRPr="007F2404" w:rsidRDefault="007F2404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7F2404">
        <w:rPr>
          <w:rFonts w:asciiTheme="minorEastAsia" w:eastAsiaTheme="minorEastAsia" w:hAnsiTheme="minorEastAsia" w:hint="eastAsia"/>
          <w:sz w:val="24"/>
          <w:szCs w:val="28"/>
        </w:rPr>
        <w:t>信威介绍了17</w:t>
      </w:r>
      <w:r w:rsidR="00FB32AD">
        <w:rPr>
          <w:rFonts w:asciiTheme="minorEastAsia" w:eastAsiaTheme="minorEastAsia" w:hAnsiTheme="minorEastAsia" w:hint="eastAsia"/>
          <w:sz w:val="24"/>
          <w:szCs w:val="28"/>
        </w:rPr>
        <w:t>号文稿。</w:t>
      </w:r>
    </w:p>
    <w:p w:rsidR="000911AA" w:rsidRPr="000911AA" w:rsidRDefault="00B700EC" w:rsidP="008D662B">
      <w:pPr>
        <w:pStyle w:val="2"/>
      </w:pPr>
      <w:r>
        <w:rPr>
          <w:rFonts w:hint="eastAsia"/>
        </w:rPr>
        <w:t xml:space="preserve">1.5 </w:t>
      </w:r>
      <w:r w:rsidR="000911AA">
        <w:rPr>
          <w:rFonts w:hint="eastAsia"/>
        </w:rPr>
        <w:t>S1</w:t>
      </w:r>
      <w:r w:rsidR="000911AA">
        <w:rPr>
          <w:rFonts w:hint="eastAsia"/>
        </w:rPr>
        <w:t>接口和安全</w:t>
      </w:r>
    </w:p>
    <w:p w:rsidR="00EF4A42" w:rsidRPr="00EF4A42" w:rsidRDefault="00EF4A42" w:rsidP="005B5FC4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需求初稿</w:t>
      </w:r>
      <w:r>
        <w:rPr>
          <w:rFonts w:asciiTheme="minorEastAsia" w:eastAsiaTheme="minorEastAsia" w:hAnsiTheme="minorEastAsia" w:hint="eastAsia"/>
          <w:sz w:val="28"/>
          <w:szCs w:val="28"/>
        </w:rPr>
        <w:t>：中兴整理，26.5次会议讨论。研究对比3GPP MCPTT R13和R14的指标。</w:t>
      </w:r>
    </w:p>
    <w:p w:rsidR="009C71C0" w:rsidRDefault="00C67683" w:rsidP="005B5FC4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C67683">
        <w:rPr>
          <w:rFonts w:asciiTheme="minorEastAsia" w:eastAsiaTheme="minorEastAsia" w:hAnsiTheme="minorEastAsia" w:hint="eastAsia"/>
          <w:sz w:val="28"/>
          <w:szCs w:val="28"/>
        </w:rPr>
        <w:t>S1接口（消息流程）</w:t>
      </w:r>
      <w:r w:rsidR="00396D09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A3199">
        <w:rPr>
          <w:rFonts w:asciiTheme="minorEastAsia" w:eastAsiaTheme="minorEastAsia" w:hAnsiTheme="minorEastAsia" w:hint="eastAsia"/>
          <w:sz w:val="28"/>
          <w:szCs w:val="28"/>
        </w:rPr>
        <w:t>11月17日发出文稿，</w:t>
      </w:r>
      <w:r w:rsidR="009C71C0">
        <w:rPr>
          <w:rFonts w:asciiTheme="minorEastAsia" w:eastAsiaTheme="minorEastAsia" w:hAnsiTheme="minorEastAsia" w:hint="eastAsia"/>
          <w:sz w:val="28"/>
          <w:szCs w:val="28"/>
        </w:rPr>
        <w:t>T27会议讨论</w:t>
      </w:r>
    </w:p>
    <w:p w:rsidR="009C71C0" w:rsidRDefault="00396D09" w:rsidP="005B5FC4">
      <w:pPr>
        <w:pStyle w:val="af"/>
        <w:numPr>
          <w:ilvl w:val="1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1个接口融合方案</w:t>
      </w:r>
      <w:r w:rsidR="009C71C0">
        <w:rPr>
          <w:rFonts w:asciiTheme="minorEastAsia" w:eastAsiaTheme="minorEastAsia" w:hAnsiTheme="minorEastAsia" w:hint="eastAsia"/>
          <w:sz w:val="28"/>
          <w:szCs w:val="28"/>
        </w:rPr>
        <w:t>：各家给出详细接口定义，到比特级</w:t>
      </w:r>
    </w:p>
    <w:p w:rsidR="009C71C0" w:rsidRDefault="00396D09" w:rsidP="005B5FC4">
      <w:pPr>
        <w:pStyle w:val="af"/>
        <w:numPr>
          <w:ilvl w:val="1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2个接口方案</w:t>
      </w:r>
      <w:r w:rsidR="009C71C0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尽量与3GPP一致</w:t>
      </w:r>
      <w:r w:rsidR="009C71C0">
        <w:rPr>
          <w:rFonts w:asciiTheme="minorEastAsia" w:eastAsiaTheme="minorEastAsia" w:hAnsiTheme="minorEastAsia" w:hint="eastAsia"/>
          <w:sz w:val="28"/>
          <w:szCs w:val="28"/>
        </w:rPr>
        <w:t>）：</w:t>
      </w:r>
    </w:p>
    <w:p w:rsidR="009C71C0" w:rsidRDefault="009C71C0" w:rsidP="005B5FC4">
      <w:pPr>
        <w:pStyle w:val="af"/>
        <w:numPr>
          <w:ilvl w:val="2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介绍3GPP接口</w:t>
      </w:r>
    </w:p>
    <w:p w:rsidR="00C67683" w:rsidRPr="00C67683" w:rsidRDefault="009C71C0" w:rsidP="005B5FC4">
      <w:pPr>
        <w:pStyle w:val="af"/>
        <w:numPr>
          <w:ilvl w:val="2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中兴给出接口定义，到比特级，并对比3GPP</w:t>
      </w:r>
    </w:p>
    <w:p w:rsidR="00C67683" w:rsidRPr="00FB0E21" w:rsidRDefault="00C67683" w:rsidP="005B5FC4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8"/>
          <w:szCs w:val="28"/>
          <w:highlight w:val="yellow"/>
        </w:rPr>
      </w:pPr>
      <w:r w:rsidRPr="00FB0E21">
        <w:rPr>
          <w:rFonts w:asciiTheme="minorEastAsia" w:eastAsiaTheme="minorEastAsia" w:hAnsiTheme="minorEastAsia" w:hint="eastAsia"/>
          <w:sz w:val="28"/>
          <w:szCs w:val="28"/>
          <w:highlight w:val="yellow"/>
        </w:rPr>
        <w:t>安全</w:t>
      </w:r>
      <w:r w:rsidR="00396D09" w:rsidRPr="00FB0E21">
        <w:rPr>
          <w:rFonts w:asciiTheme="minorEastAsia" w:eastAsiaTheme="minorEastAsia" w:hAnsiTheme="minorEastAsia" w:hint="eastAsia"/>
          <w:sz w:val="28"/>
          <w:szCs w:val="28"/>
          <w:highlight w:val="yellow"/>
        </w:rPr>
        <w:t>：普天整理</w:t>
      </w:r>
      <w:r w:rsidR="00BA3199" w:rsidRPr="00FB0E21">
        <w:rPr>
          <w:rFonts w:asciiTheme="minorEastAsia" w:eastAsiaTheme="minorEastAsia" w:hAnsiTheme="minorEastAsia" w:hint="eastAsia"/>
          <w:sz w:val="28"/>
          <w:szCs w:val="28"/>
          <w:highlight w:val="yellow"/>
        </w:rPr>
        <w:t>10月23日发出</w:t>
      </w:r>
      <w:r w:rsidR="00396D09" w:rsidRPr="00FB0E21">
        <w:rPr>
          <w:rFonts w:asciiTheme="minorEastAsia" w:eastAsiaTheme="minorEastAsia" w:hAnsiTheme="minorEastAsia" w:hint="eastAsia"/>
          <w:sz w:val="28"/>
          <w:szCs w:val="28"/>
          <w:highlight w:val="yellow"/>
        </w:rPr>
        <w:t>，26.5次会议</w:t>
      </w:r>
      <w:r w:rsidR="00BA3199" w:rsidRPr="00FB0E21">
        <w:rPr>
          <w:rFonts w:asciiTheme="minorEastAsia" w:eastAsiaTheme="minorEastAsia" w:hAnsiTheme="minorEastAsia" w:hint="eastAsia"/>
          <w:sz w:val="28"/>
          <w:szCs w:val="28"/>
          <w:highlight w:val="yellow"/>
        </w:rPr>
        <w:t>（10月28日）</w:t>
      </w:r>
      <w:r w:rsidR="00396D09" w:rsidRPr="00FB0E21">
        <w:rPr>
          <w:rFonts w:asciiTheme="minorEastAsia" w:eastAsiaTheme="minorEastAsia" w:hAnsiTheme="minorEastAsia" w:hint="eastAsia"/>
          <w:sz w:val="28"/>
          <w:szCs w:val="28"/>
          <w:highlight w:val="yellow"/>
        </w:rPr>
        <w:t>讨论。</w:t>
      </w:r>
    </w:p>
    <w:p w:rsidR="00C67683" w:rsidRPr="00E55148" w:rsidRDefault="00C67683" w:rsidP="00E55148">
      <w:pPr>
        <w:pStyle w:val="1"/>
      </w:pPr>
      <w:r w:rsidRPr="00E55148">
        <w:rPr>
          <w:rFonts w:hint="eastAsia"/>
        </w:rPr>
        <w:t>二、</w:t>
      </w:r>
      <w:r w:rsidRPr="00E55148">
        <w:rPr>
          <w:rFonts w:hint="eastAsia"/>
        </w:rPr>
        <w:t>B-TrunC R1</w:t>
      </w:r>
      <w:r w:rsidRPr="00E55148">
        <w:rPr>
          <w:rFonts w:hint="eastAsia"/>
        </w:rPr>
        <w:t>标准</w:t>
      </w:r>
    </w:p>
    <w:p w:rsidR="00230BB2" w:rsidRDefault="00230BB2" w:rsidP="00230BB2">
      <w:pPr>
        <w:pStyle w:val="2"/>
      </w:pPr>
      <w:r>
        <w:rPr>
          <w:rFonts w:hint="eastAsia"/>
        </w:rPr>
        <w:t>2.1</w:t>
      </w:r>
      <w:r w:rsidRPr="00944E94">
        <w:rPr>
          <w:rFonts w:hint="eastAsia"/>
        </w:rPr>
        <w:t>终端和系统设备技术要求：</w:t>
      </w:r>
      <w:r w:rsidRPr="00944E94">
        <w:rPr>
          <w:rFonts w:hint="eastAsia"/>
        </w:rPr>
        <w:t>15</w:t>
      </w:r>
      <w:r w:rsidRPr="00944E94">
        <w:rPr>
          <w:rFonts w:hint="eastAsia"/>
        </w:rPr>
        <w:t>、</w:t>
      </w:r>
      <w:r w:rsidRPr="00944E94">
        <w:rPr>
          <w:rFonts w:hint="eastAsia"/>
        </w:rPr>
        <w:t>16</w:t>
      </w:r>
    </w:p>
    <w:p w:rsidR="00274CE5" w:rsidRDefault="00274CE5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274CE5">
        <w:rPr>
          <w:rFonts w:asciiTheme="minorEastAsia" w:eastAsiaTheme="minorEastAsia" w:hAnsiTheme="minorEastAsia" w:hint="eastAsia"/>
          <w:sz w:val="24"/>
          <w:szCs w:val="28"/>
        </w:rPr>
        <w:t>中兴高达、信威分别介绍了15、16</w:t>
      </w:r>
      <w:r w:rsidR="00666C3A">
        <w:rPr>
          <w:rFonts w:asciiTheme="minorEastAsia" w:eastAsiaTheme="minorEastAsia" w:hAnsiTheme="minorEastAsia" w:hint="eastAsia"/>
          <w:sz w:val="24"/>
          <w:szCs w:val="28"/>
        </w:rPr>
        <w:t>号文稿，处理结果如下。 请中兴高达、信威根据本次会议意见，以及本次会议的勘误文稿，对文档进行更新，</w:t>
      </w:r>
      <w:r w:rsidR="003639BF">
        <w:rPr>
          <w:rFonts w:asciiTheme="minorEastAsia" w:eastAsiaTheme="minorEastAsia" w:hAnsiTheme="minorEastAsia" w:hint="eastAsia"/>
          <w:sz w:val="24"/>
          <w:szCs w:val="28"/>
        </w:rPr>
        <w:t>19日前完成并发出。</w:t>
      </w:r>
    </w:p>
    <w:p w:rsidR="00274CE5" w:rsidRDefault="00846D48" w:rsidP="005B5FC4">
      <w:pPr>
        <w:pStyle w:val="af"/>
        <w:numPr>
          <w:ilvl w:val="0"/>
          <w:numId w:val="32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两个标准的</w:t>
      </w:r>
      <w:r w:rsidR="00274CE5" w:rsidRPr="00274CE5">
        <w:rPr>
          <w:rFonts w:asciiTheme="minorEastAsia" w:eastAsiaTheme="minorEastAsia" w:hAnsiTheme="minorEastAsia" w:hint="eastAsia"/>
          <w:sz w:val="24"/>
          <w:szCs w:val="28"/>
        </w:rPr>
        <w:t>起草人增加陈钢</w:t>
      </w:r>
    </w:p>
    <w:p w:rsidR="00274CE5" w:rsidRDefault="00274CE5" w:rsidP="005B5FC4">
      <w:pPr>
        <w:pStyle w:val="af"/>
        <w:numPr>
          <w:ilvl w:val="0"/>
          <w:numId w:val="32"/>
        </w:numPr>
        <w:spacing w:afterLines="50"/>
        <w:ind w:firstLineChars="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增加band号的描述，1.4G频段的band号为45, 1.8G频段的band号为59.</w:t>
      </w:r>
    </w:p>
    <w:p w:rsidR="00666C3A" w:rsidRPr="00666C3A" w:rsidRDefault="00666C3A" w:rsidP="005B5FC4">
      <w:pPr>
        <w:spacing w:afterLines="50"/>
        <w:ind w:left="420"/>
        <w:jc w:val="left"/>
        <w:rPr>
          <w:rFonts w:asciiTheme="minorEastAsia" w:eastAsiaTheme="minorEastAsia" w:hAnsiTheme="minorEastAsia"/>
          <w:sz w:val="24"/>
          <w:szCs w:val="28"/>
        </w:rPr>
      </w:pPr>
    </w:p>
    <w:p w:rsidR="00C67683" w:rsidRDefault="00230BB2" w:rsidP="00230BB2">
      <w:pPr>
        <w:pStyle w:val="2"/>
      </w:pPr>
      <w:r>
        <w:rPr>
          <w:rFonts w:hint="eastAsia"/>
        </w:rPr>
        <w:t xml:space="preserve">2.2 </w:t>
      </w:r>
      <w:r w:rsidR="00C67683" w:rsidRPr="00944E94">
        <w:rPr>
          <w:rFonts w:hint="eastAsia"/>
        </w:rPr>
        <w:t>DC</w:t>
      </w:r>
      <w:r w:rsidR="00C67683" w:rsidRPr="00944E94">
        <w:rPr>
          <w:rFonts w:hint="eastAsia"/>
        </w:rPr>
        <w:t>设备测试方法及测试集</w:t>
      </w:r>
      <w:r w:rsidR="00944E94" w:rsidRPr="00944E94">
        <w:rPr>
          <w:rFonts w:hint="eastAsia"/>
        </w:rPr>
        <w:t>：</w:t>
      </w:r>
      <w:r w:rsidR="00944E94" w:rsidRPr="00944E94">
        <w:rPr>
          <w:rFonts w:hint="eastAsia"/>
        </w:rPr>
        <w:t>13</w:t>
      </w:r>
      <w:r w:rsidR="00944E94" w:rsidRPr="00944E94">
        <w:rPr>
          <w:rFonts w:hint="eastAsia"/>
        </w:rPr>
        <w:t>、</w:t>
      </w:r>
      <w:r w:rsidR="00944E94" w:rsidRPr="00944E94">
        <w:rPr>
          <w:rFonts w:hint="eastAsia"/>
        </w:rPr>
        <w:t>14</w:t>
      </w:r>
    </w:p>
    <w:p w:rsidR="00933213" w:rsidRPr="00933213" w:rsidRDefault="00933213" w:rsidP="00706E37">
      <w:pPr>
        <w:pStyle w:val="af"/>
        <w:ind w:leftChars="200" w:left="420" w:firstLine="480"/>
      </w:pPr>
      <w:r w:rsidRPr="00933213">
        <w:rPr>
          <w:rFonts w:hint="eastAsia"/>
          <w:sz w:val="24"/>
          <w:szCs w:val="24"/>
        </w:rPr>
        <w:t>海能达代表介绍了</w:t>
      </w:r>
      <w:r w:rsidRPr="00933213">
        <w:rPr>
          <w:rFonts w:hint="eastAsia"/>
          <w:sz w:val="24"/>
          <w:szCs w:val="24"/>
        </w:rPr>
        <w:t>13</w:t>
      </w:r>
      <w:r w:rsidRPr="00933213">
        <w:rPr>
          <w:rFonts w:hint="eastAsia"/>
          <w:sz w:val="24"/>
          <w:szCs w:val="24"/>
        </w:rPr>
        <w:t>、</w:t>
      </w:r>
      <w:r w:rsidRPr="00933213">
        <w:rPr>
          <w:rFonts w:hint="eastAsia"/>
          <w:sz w:val="24"/>
          <w:szCs w:val="24"/>
        </w:rPr>
        <w:t>14</w:t>
      </w:r>
      <w:r w:rsidRPr="00933213">
        <w:rPr>
          <w:rFonts w:hint="eastAsia"/>
          <w:sz w:val="24"/>
          <w:szCs w:val="24"/>
        </w:rPr>
        <w:t>号文稿</w:t>
      </w:r>
      <w:r w:rsidR="00C7776B">
        <w:rPr>
          <w:rFonts w:hint="eastAsia"/>
          <w:sz w:val="24"/>
          <w:szCs w:val="24"/>
        </w:rPr>
        <w:t>，</w:t>
      </w:r>
      <w:r w:rsidR="00F6619B">
        <w:rPr>
          <w:rFonts w:hint="eastAsia"/>
          <w:sz w:val="24"/>
          <w:szCs w:val="24"/>
        </w:rPr>
        <w:t>文档处理结果见</w:t>
      </w:r>
      <w:r w:rsidR="00F6619B">
        <w:rPr>
          <w:rFonts w:hint="eastAsia"/>
          <w:sz w:val="24"/>
          <w:szCs w:val="24"/>
        </w:rPr>
        <w:t>14r1</w:t>
      </w:r>
      <w:r w:rsidR="00F6619B">
        <w:rPr>
          <w:rFonts w:hint="eastAsia"/>
          <w:sz w:val="24"/>
          <w:szCs w:val="24"/>
        </w:rPr>
        <w:t>文稿</w:t>
      </w:r>
      <w:r w:rsidR="006C61C1">
        <w:rPr>
          <w:rFonts w:hint="eastAsia"/>
          <w:sz w:val="24"/>
          <w:szCs w:val="24"/>
        </w:rPr>
        <w:t>，请各家针对</w:t>
      </w:r>
      <w:r w:rsidR="006C61C1">
        <w:rPr>
          <w:rFonts w:hint="eastAsia"/>
          <w:sz w:val="24"/>
          <w:szCs w:val="24"/>
        </w:rPr>
        <w:t>r1</w:t>
      </w:r>
      <w:r w:rsidR="006C61C1">
        <w:rPr>
          <w:rFonts w:hint="eastAsia"/>
          <w:sz w:val="24"/>
          <w:szCs w:val="24"/>
        </w:rPr>
        <w:t>文稿提出修改建议，</w:t>
      </w:r>
      <w:r w:rsidR="006C61C1">
        <w:rPr>
          <w:rFonts w:hint="eastAsia"/>
          <w:sz w:val="24"/>
          <w:szCs w:val="24"/>
        </w:rPr>
        <w:t>27</w:t>
      </w:r>
      <w:r w:rsidR="006C61C1">
        <w:rPr>
          <w:rFonts w:hint="eastAsia"/>
          <w:sz w:val="24"/>
          <w:szCs w:val="24"/>
        </w:rPr>
        <w:t>次会议讨论。</w:t>
      </w:r>
    </w:p>
    <w:p w:rsidR="00C67683" w:rsidRDefault="006A224A" w:rsidP="00230BB2">
      <w:pPr>
        <w:pStyle w:val="2"/>
      </w:pPr>
      <w:r>
        <w:rPr>
          <w:rFonts w:hint="eastAsia"/>
        </w:rPr>
        <w:t>2.3</w:t>
      </w:r>
      <w:r w:rsidR="00C67683" w:rsidRPr="00944E94">
        <w:rPr>
          <w:rFonts w:hint="eastAsia"/>
        </w:rPr>
        <w:t>IOT</w:t>
      </w:r>
      <w:r>
        <w:rPr>
          <w:rFonts w:hint="eastAsia"/>
        </w:rPr>
        <w:t>测试安排</w:t>
      </w:r>
    </w:p>
    <w:p w:rsidR="006A224A" w:rsidRPr="006A224A" w:rsidRDefault="006A224A" w:rsidP="006A224A">
      <w:pPr>
        <w:pStyle w:val="af"/>
        <w:numPr>
          <w:ilvl w:val="0"/>
          <w:numId w:val="28"/>
        </w:numPr>
        <w:ind w:firstLineChars="0"/>
        <w:rPr>
          <w:sz w:val="28"/>
        </w:rPr>
      </w:pPr>
      <w:r w:rsidRPr="006A224A">
        <w:rPr>
          <w:rFonts w:hint="eastAsia"/>
          <w:sz w:val="28"/>
        </w:rPr>
        <w:t>IOT</w:t>
      </w:r>
      <w:r w:rsidRPr="006A224A">
        <w:rPr>
          <w:rFonts w:hint="eastAsia"/>
          <w:sz w:val="28"/>
        </w:rPr>
        <w:t>测试安排</w:t>
      </w:r>
    </w:p>
    <w:p w:rsidR="006A224A" w:rsidRPr="006A224A" w:rsidRDefault="006A224A" w:rsidP="006A224A">
      <w:pPr>
        <w:pStyle w:val="af"/>
        <w:ind w:left="420" w:firstLineChars="0" w:firstLine="0"/>
        <w:rPr>
          <w:sz w:val="28"/>
        </w:rPr>
      </w:pPr>
      <w:r w:rsidRPr="006A224A">
        <w:rPr>
          <w:rFonts w:hint="eastAsia"/>
          <w:sz w:val="28"/>
        </w:rPr>
        <w:t>在</w:t>
      </w:r>
      <w:r w:rsidRPr="006A224A">
        <w:rPr>
          <w:rFonts w:hint="eastAsia"/>
          <w:sz w:val="28"/>
        </w:rPr>
        <w:t>B-TrunC</w:t>
      </w:r>
      <w:r w:rsidRPr="006A224A">
        <w:rPr>
          <w:rFonts w:hint="eastAsia"/>
          <w:sz w:val="28"/>
        </w:rPr>
        <w:t>单系统测试基础上，计划</w:t>
      </w:r>
      <w:r w:rsidRPr="006A224A">
        <w:rPr>
          <w:rFonts w:hint="eastAsia"/>
          <w:sz w:val="28"/>
        </w:rPr>
        <w:t>2015</w:t>
      </w:r>
      <w:r w:rsidRPr="006A224A">
        <w:rPr>
          <w:rFonts w:hint="eastAsia"/>
          <w:sz w:val="28"/>
        </w:rPr>
        <w:t>年</w:t>
      </w:r>
      <w:r w:rsidRPr="006A224A">
        <w:rPr>
          <w:rFonts w:hint="eastAsia"/>
          <w:sz w:val="28"/>
        </w:rPr>
        <w:t>10</w:t>
      </w:r>
      <w:r w:rsidRPr="006A224A">
        <w:rPr>
          <w:rFonts w:hint="eastAsia"/>
          <w:sz w:val="28"/>
        </w:rPr>
        <w:t>月启动</w:t>
      </w:r>
      <w:r w:rsidRPr="006A224A">
        <w:rPr>
          <w:rFonts w:hint="eastAsia"/>
          <w:sz w:val="28"/>
        </w:rPr>
        <w:t>IOT</w:t>
      </w:r>
      <w:r w:rsidRPr="006A224A">
        <w:rPr>
          <w:rFonts w:hint="eastAsia"/>
          <w:sz w:val="28"/>
        </w:rPr>
        <w:t>测试，测试流程</w:t>
      </w:r>
      <w:r>
        <w:rPr>
          <w:rFonts w:hint="eastAsia"/>
          <w:sz w:val="28"/>
        </w:rPr>
        <w:t>：</w:t>
      </w:r>
    </w:p>
    <w:p w:rsidR="006A224A" w:rsidRDefault="006A224A" w:rsidP="006A224A">
      <w:pPr>
        <w:pStyle w:val="af"/>
        <w:numPr>
          <w:ilvl w:val="1"/>
          <w:numId w:val="29"/>
        </w:numPr>
        <w:ind w:firstLineChars="0"/>
        <w:rPr>
          <w:sz w:val="28"/>
        </w:rPr>
      </w:pPr>
      <w:r>
        <w:rPr>
          <w:rFonts w:hint="eastAsia"/>
          <w:sz w:val="28"/>
        </w:rPr>
        <w:t>与</w:t>
      </w:r>
      <w:r w:rsidRPr="006A224A">
        <w:rPr>
          <w:rFonts w:hint="eastAsia"/>
          <w:sz w:val="28"/>
        </w:rPr>
        <w:t>TM500</w:t>
      </w:r>
      <w:r>
        <w:rPr>
          <w:rFonts w:hint="eastAsia"/>
          <w:sz w:val="28"/>
        </w:rPr>
        <w:t>标准终端对接：</w:t>
      </w:r>
    </w:p>
    <w:p w:rsidR="006A224A" w:rsidRDefault="00FE6CC4" w:rsidP="006A224A">
      <w:pPr>
        <w:pStyle w:val="af"/>
        <w:numPr>
          <w:ilvl w:val="2"/>
          <w:numId w:val="29"/>
        </w:numPr>
        <w:ind w:firstLineChars="0"/>
        <w:rPr>
          <w:sz w:val="28"/>
        </w:rPr>
      </w:pPr>
      <w:r w:rsidRPr="009471E3">
        <w:rPr>
          <w:rFonts w:hint="eastAsia"/>
          <w:sz w:val="28"/>
          <w:highlight w:val="yellow"/>
        </w:rPr>
        <w:t>LTE</w:t>
      </w:r>
      <w:r w:rsidRPr="009471E3">
        <w:rPr>
          <w:rFonts w:hint="eastAsia"/>
          <w:sz w:val="28"/>
          <w:highlight w:val="yellow"/>
        </w:rPr>
        <w:t>标准部分</w:t>
      </w:r>
      <w:r w:rsidR="006A224A" w:rsidRPr="009471E3">
        <w:rPr>
          <w:rFonts w:hint="eastAsia"/>
          <w:sz w:val="28"/>
          <w:highlight w:val="yellow"/>
        </w:rPr>
        <w:t>测试规范</w:t>
      </w:r>
      <w:r w:rsidR="006A224A">
        <w:rPr>
          <w:rFonts w:hint="eastAsia"/>
          <w:sz w:val="28"/>
        </w:rPr>
        <w:t>准备：各家反馈意见，</w:t>
      </w:r>
      <w:r w:rsidR="006A224A">
        <w:rPr>
          <w:rFonts w:hint="eastAsia"/>
          <w:sz w:val="28"/>
        </w:rPr>
        <w:t>CAICT 10</w:t>
      </w:r>
      <w:r w:rsidR="006A224A">
        <w:rPr>
          <w:rFonts w:hint="eastAsia"/>
          <w:sz w:val="28"/>
        </w:rPr>
        <w:t>月</w:t>
      </w:r>
      <w:r w:rsidR="006A224A">
        <w:rPr>
          <w:rFonts w:hint="eastAsia"/>
          <w:sz w:val="28"/>
        </w:rPr>
        <w:t>21</w:t>
      </w:r>
      <w:r w:rsidR="006A224A">
        <w:rPr>
          <w:rFonts w:hint="eastAsia"/>
          <w:sz w:val="28"/>
        </w:rPr>
        <w:t>日发出初稿</w:t>
      </w:r>
    </w:p>
    <w:p w:rsidR="006A224A" w:rsidRDefault="001248C3" w:rsidP="006A224A">
      <w:pPr>
        <w:pStyle w:val="af"/>
        <w:numPr>
          <w:ilvl w:val="1"/>
          <w:numId w:val="29"/>
        </w:numPr>
        <w:ind w:firstLineChars="0"/>
        <w:rPr>
          <w:sz w:val="28"/>
        </w:rPr>
      </w:pPr>
      <w:r>
        <w:rPr>
          <w:rFonts w:hint="eastAsia"/>
          <w:sz w:val="28"/>
        </w:rPr>
        <w:t>与其他系统的</w:t>
      </w:r>
      <w:r>
        <w:rPr>
          <w:rFonts w:hint="eastAsia"/>
          <w:sz w:val="28"/>
        </w:rPr>
        <w:t>IOT</w:t>
      </w:r>
      <w:r>
        <w:rPr>
          <w:rFonts w:hint="eastAsia"/>
          <w:sz w:val="28"/>
        </w:rPr>
        <w:t>测试，同时与</w:t>
      </w:r>
      <w:r w:rsidR="006A224A">
        <w:rPr>
          <w:rFonts w:hint="eastAsia"/>
          <w:sz w:val="28"/>
        </w:rPr>
        <w:t>B-TrunC</w:t>
      </w:r>
      <w:r>
        <w:rPr>
          <w:rFonts w:hint="eastAsia"/>
          <w:sz w:val="28"/>
        </w:rPr>
        <w:t>测试</w:t>
      </w:r>
      <w:r w:rsidR="006A224A">
        <w:rPr>
          <w:rFonts w:hint="eastAsia"/>
          <w:sz w:val="28"/>
        </w:rPr>
        <w:t>终端</w:t>
      </w:r>
    </w:p>
    <w:p w:rsidR="006A224A" w:rsidRDefault="006A224A" w:rsidP="006A224A">
      <w:pPr>
        <w:pStyle w:val="af"/>
        <w:numPr>
          <w:ilvl w:val="2"/>
          <w:numId w:val="29"/>
        </w:numPr>
        <w:ind w:firstLineChars="0"/>
        <w:rPr>
          <w:sz w:val="28"/>
        </w:rPr>
      </w:pPr>
      <w:r>
        <w:rPr>
          <w:rFonts w:hint="eastAsia"/>
          <w:sz w:val="28"/>
        </w:rPr>
        <w:t>测试规范准备：空口、</w:t>
      </w:r>
      <w:r>
        <w:rPr>
          <w:rFonts w:hint="eastAsia"/>
          <w:sz w:val="28"/>
        </w:rPr>
        <w:t>NAS</w:t>
      </w:r>
      <w:r>
        <w:rPr>
          <w:rFonts w:hint="eastAsia"/>
          <w:sz w:val="28"/>
        </w:rPr>
        <w:t>协议、</w:t>
      </w:r>
      <w:r>
        <w:rPr>
          <w:rFonts w:hint="eastAsia"/>
          <w:sz w:val="28"/>
        </w:rPr>
        <w:t>D</w:t>
      </w:r>
      <w:r>
        <w:rPr>
          <w:rFonts w:hint="eastAsia"/>
          <w:sz w:val="28"/>
        </w:rPr>
        <w:t>接口协议、网络与终端</w:t>
      </w:r>
      <w:r>
        <w:rPr>
          <w:rFonts w:hint="eastAsia"/>
          <w:sz w:val="28"/>
        </w:rPr>
        <w:t>IOT</w:t>
      </w:r>
      <w:r>
        <w:rPr>
          <w:rFonts w:hint="eastAsia"/>
          <w:sz w:val="28"/>
        </w:rPr>
        <w:t>、</w:t>
      </w:r>
      <w:r w:rsidRPr="00FE6CC4">
        <w:rPr>
          <w:rFonts w:hint="eastAsia"/>
          <w:sz w:val="28"/>
          <w:highlight w:val="yellow"/>
        </w:rPr>
        <w:t>网络与调度台</w:t>
      </w:r>
      <w:r w:rsidRPr="00F6619B">
        <w:rPr>
          <w:rFonts w:hint="eastAsia"/>
          <w:sz w:val="28"/>
          <w:highlight w:val="yellow"/>
        </w:rPr>
        <w:t>IOT</w:t>
      </w:r>
      <w:r w:rsidR="00F6619B" w:rsidRPr="00F6619B">
        <w:rPr>
          <w:rFonts w:hint="eastAsia"/>
          <w:sz w:val="28"/>
          <w:highlight w:val="yellow"/>
        </w:rPr>
        <w:t>（普天</w:t>
      </w:r>
      <w:r w:rsidR="00F6619B" w:rsidRPr="00F6619B">
        <w:rPr>
          <w:rFonts w:hint="eastAsia"/>
          <w:sz w:val="28"/>
          <w:highlight w:val="yellow"/>
        </w:rPr>
        <w:t>23</w:t>
      </w:r>
      <w:r w:rsidR="00F6619B" w:rsidRPr="00F6619B">
        <w:rPr>
          <w:rFonts w:hint="eastAsia"/>
          <w:sz w:val="28"/>
          <w:highlight w:val="yellow"/>
        </w:rPr>
        <w:t>日前发出）</w:t>
      </w:r>
    </w:p>
    <w:p w:rsidR="006A224A" w:rsidRDefault="006A224A" w:rsidP="006A224A">
      <w:pPr>
        <w:ind w:firstLineChars="150" w:firstLine="420"/>
        <w:rPr>
          <w:sz w:val="28"/>
        </w:rPr>
      </w:pPr>
      <w:r>
        <w:rPr>
          <w:rFonts w:hint="eastAsia"/>
          <w:sz w:val="28"/>
        </w:rPr>
        <w:t>被测系统要求：终端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部、基站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套、核心网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套、调度台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套，测试工具</w:t>
      </w:r>
    </w:p>
    <w:p w:rsidR="006A224A" w:rsidRPr="006A224A" w:rsidRDefault="006A224A" w:rsidP="006A224A">
      <w:pPr>
        <w:ind w:firstLineChars="150" w:firstLine="420"/>
        <w:rPr>
          <w:sz w:val="28"/>
        </w:rPr>
      </w:pPr>
      <w:r w:rsidRPr="006A224A">
        <w:rPr>
          <w:rFonts w:hint="eastAsia"/>
          <w:sz w:val="28"/>
          <w:highlight w:val="yellow"/>
        </w:rPr>
        <w:t>各家</w:t>
      </w:r>
      <w:r w:rsidR="009471E3">
        <w:rPr>
          <w:rFonts w:hint="eastAsia"/>
          <w:sz w:val="28"/>
          <w:highlight w:val="yellow"/>
        </w:rPr>
        <w:t>10</w:t>
      </w:r>
      <w:r w:rsidR="009471E3">
        <w:rPr>
          <w:rFonts w:hint="eastAsia"/>
          <w:sz w:val="28"/>
          <w:highlight w:val="yellow"/>
        </w:rPr>
        <w:t>月</w:t>
      </w:r>
      <w:r w:rsidR="009471E3">
        <w:rPr>
          <w:rFonts w:hint="eastAsia"/>
          <w:sz w:val="28"/>
          <w:highlight w:val="yellow"/>
        </w:rPr>
        <w:t>19</w:t>
      </w:r>
      <w:r w:rsidR="009471E3">
        <w:rPr>
          <w:rFonts w:hint="eastAsia"/>
          <w:sz w:val="28"/>
          <w:highlight w:val="yellow"/>
        </w:rPr>
        <w:t>日前</w:t>
      </w:r>
      <w:r w:rsidRPr="006A224A">
        <w:rPr>
          <w:rFonts w:hint="eastAsia"/>
          <w:sz w:val="28"/>
          <w:highlight w:val="yellow"/>
        </w:rPr>
        <w:t>反馈：测试时间、测试规范和测试集、被测设备型号版本。</w:t>
      </w:r>
    </w:p>
    <w:p w:rsidR="00FE6CC4" w:rsidRDefault="00FE6CC4" w:rsidP="00FE6CC4">
      <w:pPr>
        <w:pStyle w:val="af"/>
        <w:numPr>
          <w:ilvl w:val="0"/>
          <w:numId w:val="28"/>
        </w:numPr>
        <w:ind w:firstLineChars="0"/>
        <w:rPr>
          <w:sz w:val="28"/>
        </w:rPr>
      </w:pPr>
      <w:r>
        <w:rPr>
          <w:rFonts w:hint="eastAsia"/>
          <w:sz w:val="28"/>
        </w:rPr>
        <w:t>1.4G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>1.8G</w:t>
      </w:r>
      <w:r>
        <w:rPr>
          <w:rFonts w:hint="eastAsia"/>
          <w:sz w:val="28"/>
        </w:rPr>
        <w:t>频点号</w:t>
      </w:r>
    </w:p>
    <w:p w:rsidR="00A81306" w:rsidRDefault="00A81306" w:rsidP="00FE6CC4">
      <w:pPr>
        <w:pStyle w:val="af"/>
        <w:ind w:left="420" w:firstLineChars="0" w:firstLine="0"/>
        <w:rPr>
          <w:sz w:val="28"/>
        </w:rPr>
      </w:pPr>
      <w:r w:rsidRPr="006A224A">
        <w:rPr>
          <w:rFonts w:hint="eastAsia"/>
          <w:sz w:val="28"/>
        </w:rPr>
        <w:t>1.8GHz</w:t>
      </w:r>
      <w:r w:rsidR="00FE6CC4">
        <w:rPr>
          <w:rFonts w:hint="eastAsia"/>
          <w:sz w:val="28"/>
        </w:rPr>
        <w:t>：</w:t>
      </w:r>
      <w:r w:rsidR="00FE6CC4" w:rsidRPr="00FE6CC4">
        <w:rPr>
          <w:sz w:val="28"/>
        </w:rPr>
        <w:t>band59</w:t>
      </w:r>
      <w:r w:rsidR="00FE6CC4" w:rsidRPr="00FE6CC4">
        <w:rPr>
          <w:rFonts w:hint="eastAsia"/>
          <w:sz w:val="28"/>
        </w:rPr>
        <w:t>，</w:t>
      </w:r>
      <w:r w:rsidR="00FE6CC4" w:rsidRPr="00FE6CC4">
        <w:rPr>
          <w:sz w:val="28"/>
        </w:rPr>
        <w:t xml:space="preserve"> </w:t>
      </w:r>
      <w:r w:rsidR="00FE6CC4" w:rsidRPr="00FE6CC4">
        <w:rPr>
          <w:rFonts w:hint="eastAsia"/>
          <w:sz w:val="28"/>
        </w:rPr>
        <w:t>频点号</w:t>
      </w:r>
      <w:r w:rsidR="00FE6CC4" w:rsidRPr="00FE6CC4">
        <w:rPr>
          <w:sz w:val="28"/>
        </w:rPr>
        <w:t>54200—54399</w:t>
      </w:r>
    </w:p>
    <w:p w:rsidR="00FE6CC4" w:rsidRDefault="00FE6CC4" w:rsidP="00FE6CC4">
      <w:pPr>
        <w:pStyle w:val="af"/>
        <w:ind w:left="420" w:firstLineChars="0" w:firstLine="0"/>
        <w:rPr>
          <w:sz w:val="28"/>
        </w:rPr>
      </w:pPr>
      <w:r>
        <w:rPr>
          <w:rFonts w:hint="eastAsia"/>
          <w:sz w:val="28"/>
        </w:rPr>
        <w:t>1.4GHz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band45</w:t>
      </w:r>
      <w:r>
        <w:rPr>
          <w:rFonts w:hint="eastAsia"/>
          <w:sz w:val="28"/>
        </w:rPr>
        <w:t>，频点号</w:t>
      </w:r>
      <w:r>
        <w:rPr>
          <w:rFonts w:hint="eastAsia"/>
          <w:sz w:val="28"/>
        </w:rPr>
        <w:t>46590-46789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1293"/>
        <w:gridCol w:w="817"/>
        <w:gridCol w:w="1418"/>
        <w:gridCol w:w="1293"/>
        <w:gridCol w:w="817"/>
        <w:gridCol w:w="1418"/>
      </w:tblGrid>
      <w:tr w:rsidR="00933213" w:rsidRPr="00015DF0" w:rsidTr="00427F8A">
        <w:trPr>
          <w:cantSplit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933213" w:rsidRPr="00015DF0" w:rsidRDefault="00933213" w:rsidP="00427F8A">
            <w:pPr>
              <w:pStyle w:val="TAH"/>
            </w:pPr>
            <w:r w:rsidRPr="00015DF0">
              <w:t>E-UTRA Operating Band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3213" w:rsidRPr="00015DF0" w:rsidRDefault="00933213" w:rsidP="00427F8A">
            <w:pPr>
              <w:pStyle w:val="TAH"/>
            </w:pPr>
            <w:r w:rsidRPr="00015DF0">
              <w:t>Downlink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933213" w:rsidRPr="00015DF0" w:rsidRDefault="00933213" w:rsidP="00427F8A">
            <w:pPr>
              <w:pStyle w:val="TAH"/>
            </w:pPr>
            <w:r w:rsidRPr="00015DF0">
              <w:t>Uplink</w:t>
            </w:r>
          </w:p>
        </w:tc>
      </w:tr>
      <w:tr w:rsidR="00933213" w:rsidRPr="00015DF0" w:rsidTr="00427F8A">
        <w:trPr>
          <w:cantSplit/>
          <w:jc w:val="center"/>
        </w:trPr>
        <w:tc>
          <w:tcPr>
            <w:tcW w:w="0" w:type="auto"/>
            <w:vMerge/>
            <w:shd w:val="clear" w:color="auto" w:fill="D9D9D9"/>
          </w:tcPr>
          <w:p w:rsidR="00933213" w:rsidRPr="00015DF0" w:rsidRDefault="00933213" w:rsidP="00427F8A">
            <w:pPr>
              <w:pStyle w:val="TAH"/>
            </w:pPr>
          </w:p>
        </w:tc>
        <w:tc>
          <w:tcPr>
            <w:tcW w:w="0" w:type="auto"/>
            <w:shd w:val="clear" w:color="auto" w:fill="D9D9D9"/>
          </w:tcPr>
          <w:p w:rsidR="00933213" w:rsidRPr="00015DF0" w:rsidRDefault="00933213" w:rsidP="00427F8A">
            <w:pPr>
              <w:pStyle w:val="TAH"/>
            </w:pPr>
            <w:r w:rsidRPr="00015DF0">
              <w:t>F</w:t>
            </w:r>
            <w:r w:rsidRPr="00015DF0">
              <w:rPr>
                <w:vertAlign w:val="subscript"/>
              </w:rPr>
              <w:t>DL_low</w:t>
            </w:r>
            <w:r w:rsidRPr="00015DF0">
              <w:rPr>
                <w:bCs/>
              </w:rPr>
              <w:t xml:space="preserve"> [MHz]</w:t>
            </w:r>
          </w:p>
        </w:tc>
        <w:tc>
          <w:tcPr>
            <w:tcW w:w="0" w:type="auto"/>
            <w:shd w:val="clear" w:color="auto" w:fill="D9D9D9"/>
          </w:tcPr>
          <w:p w:rsidR="00933213" w:rsidRPr="00015DF0" w:rsidRDefault="00933213" w:rsidP="00427F8A">
            <w:pPr>
              <w:pStyle w:val="TAH"/>
            </w:pPr>
            <w:r w:rsidRPr="00015DF0">
              <w:t>N</w:t>
            </w:r>
            <w:r w:rsidRPr="00015DF0">
              <w:rPr>
                <w:vertAlign w:val="subscript"/>
              </w:rPr>
              <w:t>Offs-DL</w:t>
            </w:r>
          </w:p>
        </w:tc>
        <w:tc>
          <w:tcPr>
            <w:tcW w:w="0" w:type="auto"/>
            <w:shd w:val="clear" w:color="auto" w:fill="D9D9D9"/>
          </w:tcPr>
          <w:p w:rsidR="00933213" w:rsidRPr="00015DF0" w:rsidRDefault="00933213" w:rsidP="00427F8A">
            <w:pPr>
              <w:pStyle w:val="TAH"/>
            </w:pPr>
            <w:smartTag w:uri="urn:schemas-microsoft-com:office:smarttags" w:element="place">
              <w:smartTag w:uri="urn:schemas-microsoft-com:office:smarttags" w:element="PlaceType">
                <w:r w:rsidRPr="00015DF0">
                  <w:t>Range</w:t>
                </w:r>
              </w:smartTag>
              <w:r w:rsidRPr="00015DF0">
                <w:t xml:space="preserve"> of </w:t>
              </w:r>
              <w:smartTag w:uri="urn:schemas-microsoft-com:office:smarttags" w:element="PlaceName">
                <w:r w:rsidRPr="00015DF0">
                  <w:t>N</w:t>
                </w:r>
                <w:r w:rsidRPr="00015DF0">
                  <w:rPr>
                    <w:vertAlign w:val="subscript"/>
                  </w:rPr>
                  <w:t>DL</w:t>
                </w:r>
              </w:smartTag>
            </w:smartTag>
          </w:p>
        </w:tc>
        <w:tc>
          <w:tcPr>
            <w:tcW w:w="0" w:type="auto"/>
            <w:shd w:val="clear" w:color="auto" w:fill="D9D9D9"/>
          </w:tcPr>
          <w:p w:rsidR="00933213" w:rsidRPr="00015DF0" w:rsidRDefault="00933213" w:rsidP="00427F8A">
            <w:pPr>
              <w:pStyle w:val="TAH"/>
            </w:pPr>
            <w:r w:rsidRPr="00015DF0">
              <w:t>F</w:t>
            </w:r>
            <w:r w:rsidRPr="00015DF0">
              <w:rPr>
                <w:vertAlign w:val="subscript"/>
              </w:rPr>
              <w:t>UL_low</w:t>
            </w:r>
            <w:r w:rsidRPr="00015DF0">
              <w:rPr>
                <w:bCs/>
              </w:rPr>
              <w:t xml:space="preserve"> [MHz]</w:t>
            </w:r>
          </w:p>
        </w:tc>
        <w:tc>
          <w:tcPr>
            <w:tcW w:w="0" w:type="auto"/>
            <w:shd w:val="clear" w:color="auto" w:fill="D9D9D9"/>
          </w:tcPr>
          <w:p w:rsidR="00933213" w:rsidRPr="00015DF0" w:rsidRDefault="00933213" w:rsidP="00427F8A">
            <w:pPr>
              <w:pStyle w:val="TAH"/>
            </w:pPr>
            <w:r w:rsidRPr="00015DF0">
              <w:t>N</w:t>
            </w:r>
            <w:r w:rsidRPr="00015DF0">
              <w:rPr>
                <w:vertAlign w:val="subscript"/>
              </w:rPr>
              <w:t>Offs-UL</w:t>
            </w:r>
          </w:p>
        </w:tc>
        <w:tc>
          <w:tcPr>
            <w:tcW w:w="0" w:type="auto"/>
            <w:shd w:val="clear" w:color="auto" w:fill="D9D9D9"/>
          </w:tcPr>
          <w:p w:rsidR="00933213" w:rsidRPr="00015DF0" w:rsidRDefault="00933213" w:rsidP="00427F8A">
            <w:pPr>
              <w:pStyle w:val="TAH"/>
            </w:pPr>
            <w:smartTag w:uri="urn:schemas-microsoft-com:office:smarttags" w:element="place">
              <w:smartTag w:uri="urn:schemas-microsoft-com:office:smarttags" w:element="PlaceType">
                <w:r w:rsidRPr="00015DF0">
                  <w:t>Range</w:t>
                </w:r>
              </w:smartTag>
              <w:r w:rsidRPr="00015DF0">
                <w:t xml:space="preserve"> of </w:t>
              </w:r>
              <w:smartTag w:uri="urn:schemas-microsoft-com:office:smarttags" w:element="PlaceName">
                <w:r w:rsidRPr="00015DF0">
                  <w:t>N</w:t>
                </w:r>
                <w:r w:rsidRPr="00015DF0">
                  <w:rPr>
                    <w:vertAlign w:val="subscript"/>
                  </w:rPr>
                  <w:t>UL</w:t>
                </w:r>
              </w:smartTag>
            </w:smartTag>
          </w:p>
        </w:tc>
      </w:tr>
      <w:tr w:rsidR="00933213" w:rsidRPr="00E778BB" w:rsidTr="00427F8A">
        <w:trPr>
          <w:cantSplit/>
          <w:jc w:val="center"/>
        </w:trPr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 w:rsidRPr="00E778BB">
              <w:rPr>
                <w:rFonts w:eastAsia="宋体"/>
                <w:lang w:eastAsia="zh-CN"/>
              </w:rPr>
              <w:t>[</w:t>
            </w:r>
            <w:r w:rsidRPr="00E778BB">
              <w:rPr>
                <w:rFonts w:eastAsia="宋体" w:hint="eastAsia"/>
                <w:lang w:eastAsia="zh-CN"/>
              </w:rPr>
              <w:t>45</w:t>
            </w:r>
            <w:r w:rsidRPr="00E778BB">
              <w:rPr>
                <w:rFonts w:eastAsia="宋体"/>
                <w:lang w:eastAsia="zh-CN"/>
              </w:rPr>
              <w:t>]</w:t>
            </w:r>
          </w:p>
        </w:tc>
        <w:tc>
          <w:tcPr>
            <w:tcW w:w="0" w:type="auto"/>
          </w:tcPr>
          <w:p w:rsidR="00933213" w:rsidRPr="005A1F66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1447</w:t>
            </w:r>
          </w:p>
        </w:tc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 w:rsidRPr="00E778BB">
              <w:rPr>
                <w:rFonts w:eastAsia="宋体" w:hint="eastAsia"/>
                <w:lang w:eastAsia="zh-CN"/>
              </w:rPr>
              <w:t>[</w:t>
            </w:r>
            <w:r w:rsidRPr="00E778BB">
              <w:rPr>
                <w:rFonts w:eastAsia="宋体"/>
                <w:lang w:eastAsia="zh-CN"/>
              </w:rPr>
              <w:t>46590</w:t>
            </w:r>
            <w:r w:rsidRPr="00E778BB">
              <w:rPr>
                <w:rFonts w:eastAsia="宋体" w:hint="eastAsia"/>
                <w:lang w:eastAsia="zh-CN"/>
              </w:rPr>
              <w:t>]</w:t>
            </w:r>
          </w:p>
        </w:tc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 w:rsidRPr="00E778BB"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46590–4</w:t>
            </w:r>
            <w:r>
              <w:rPr>
                <w:rFonts w:eastAsia="宋体" w:hint="eastAsia"/>
                <w:lang w:eastAsia="zh-CN"/>
              </w:rPr>
              <w:t>67</w:t>
            </w:r>
            <w:r w:rsidRPr="00E778BB">
              <w:rPr>
                <w:rFonts w:eastAsia="宋体"/>
                <w:lang w:eastAsia="zh-CN"/>
              </w:rPr>
              <w:t>89</w:t>
            </w:r>
            <w:r w:rsidRPr="00E778BB">
              <w:rPr>
                <w:rFonts w:eastAsia="宋体" w:hint="eastAsia"/>
                <w:lang w:eastAsia="zh-CN"/>
              </w:rPr>
              <w:t>]</w:t>
            </w:r>
          </w:p>
        </w:tc>
        <w:tc>
          <w:tcPr>
            <w:tcW w:w="0" w:type="auto"/>
          </w:tcPr>
          <w:p w:rsidR="00933213" w:rsidRPr="005A1F66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1447</w:t>
            </w:r>
          </w:p>
        </w:tc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 w:rsidRPr="00E778BB">
              <w:rPr>
                <w:rFonts w:eastAsia="宋体" w:hint="eastAsia"/>
                <w:lang w:eastAsia="zh-CN"/>
              </w:rPr>
              <w:t>[</w:t>
            </w:r>
            <w:r w:rsidRPr="00E778BB">
              <w:rPr>
                <w:rFonts w:eastAsia="宋体"/>
                <w:lang w:eastAsia="zh-CN"/>
              </w:rPr>
              <w:t>46590</w:t>
            </w:r>
            <w:r w:rsidRPr="00E778BB">
              <w:rPr>
                <w:rFonts w:eastAsia="宋体" w:hint="eastAsia"/>
                <w:lang w:eastAsia="zh-CN"/>
              </w:rPr>
              <w:t>]</w:t>
            </w:r>
          </w:p>
        </w:tc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 w:rsidRPr="00E778BB">
              <w:rPr>
                <w:rFonts w:eastAsia="宋体" w:hint="eastAsia"/>
                <w:lang w:eastAsia="zh-CN"/>
              </w:rPr>
              <w:t>[</w:t>
            </w:r>
            <w:r>
              <w:rPr>
                <w:rFonts w:eastAsia="宋体"/>
                <w:lang w:eastAsia="zh-CN"/>
              </w:rPr>
              <w:t>46590–4</w:t>
            </w:r>
            <w:r>
              <w:rPr>
                <w:rFonts w:eastAsia="宋体" w:hint="eastAsia"/>
                <w:lang w:eastAsia="zh-CN"/>
              </w:rPr>
              <w:t>67</w:t>
            </w:r>
            <w:r w:rsidRPr="00E778BB">
              <w:rPr>
                <w:rFonts w:eastAsia="宋体"/>
                <w:lang w:eastAsia="zh-CN"/>
              </w:rPr>
              <w:t>89</w:t>
            </w:r>
            <w:r w:rsidRPr="00E778BB">
              <w:rPr>
                <w:rFonts w:eastAsia="宋体" w:hint="eastAsia"/>
                <w:lang w:eastAsia="zh-CN"/>
              </w:rPr>
              <w:t>]</w:t>
            </w:r>
          </w:p>
        </w:tc>
      </w:tr>
      <w:tr w:rsidR="00933213" w:rsidRPr="00E778BB" w:rsidTr="00427F8A">
        <w:trPr>
          <w:cantSplit/>
          <w:jc w:val="center"/>
        </w:trPr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[59]</w:t>
            </w:r>
          </w:p>
        </w:tc>
        <w:tc>
          <w:tcPr>
            <w:tcW w:w="0" w:type="auto"/>
          </w:tcPr>
          <w:p w:rsidR="00933213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1785</w:t>
            </w:r>
          </w:p>
        </w:tc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 w:rsidRPr="00933213">
              <w:rPr>
                <w:rFonts w:eastAsia="宋体"/>
                <w:lang w:eastAsia="zh-CN"/>
              </w:rPr>
              <w:t>54200</w:t>
            </w:r>
            <w:r>
              <w:rPr>
                <w:rFonts w:eastAsia="宋体" w:hint="eastAsia"/>
                <w:lang w:eastAsia="zh-CN"/>
              </w:rPr>
              <w:t>]</w:t>
            </w:r>
          </w:p>
        </w:tc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 w:rsidRPr="00E778BB">
              <w:rPr>
                <w:rFonts w:eastAsia="宋体" w:hint="eastAsia"/>
                <w:lang w:eastAsia="zh-CN"/>
              </w:rPr>
              <w:t>[</w:t>
            </w:r>
            <w:r w:rsidRPr="00933213">
              <w:rPr>
                <w:rFonts w:eastAsia="宋体"/>
                <w:lang w:eastAsia="zh-CN"/>
              </w:rPr>
              <w:t>54200</w:t>
            </w:r>
            <w:r>
              <w:rPr>
                <w:rFonts w:eastAsia="宋体"/>
                <w:lang w:eastAsia="zh-CN"/>
              </w:rPr>
              <w:t>–</w:t>
            </w:r>
            <w:r w:rsidRPr="00933213">
              <w:rPr>
                <w:rFonts w:eastAsia="宋体"/>
                <w:lang w:eastAsia="zh-CN"/>
              </w:rPr>
              <w:t>54399</w:t>
            </w:r>
            <w:r w:rsidRPr="00E778BB">
              <w:rPr>
                <w:rFonts w:eastAsia="宋体" w:hint="eastAsia"/>
                <w:lang w:eastAsia="zh-CN"/>
              </w:rPr>
              <w:t>]</w:t>
            </w:r>
          </w:p>
        </w:tc>
        <w:tc>
          <w:tcPr>
            <w:tcW w:w="0" w:type="auto"/>
          </w:tcPr>
          <w:p w:rsidR="00933213" w:rsidRDefault="001F778C" w:rsidP="00427F8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1785</w:t>
            </w:r>
          </w:p>
        </w:tc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[</w:t>
            </w:r>
            <w:r w:rsidRPr="00933213">
              <w:rPr>
                <w:rFonts w:eastAsia="宋体"/>
                <w:lang w:eastAsia="zh-CN"/>
              </w:rPr>
              <w:t>54200</w:t>
            </w:r>
            <w:r>
              <w:rPr>
                <w:rFonts w:eastAsia="宋体" w:hint="eastAsia"/>
                <w:lang w:eastAsia="zh-CN"/>
              </w:rPr>
              <w:t>]</w:t>
            </w:r>
          </w:p>
        </w:tc>
        <w:tc>
          <w:tcPr>
            <w:tcW w:w="0" w:type="auto"/>
          </w:tcPr>
          <w:p w:rsidR="00933213" w:rsidRPr="00E778BB" w:rsidRDefault="00933213" w:rsidP="00427F8A">
            <w:pPr>
              <w:pStyle w:val="TAC"/>
              <w:rPr>
                <w:rFonts w:eastAsia="宋体"/>
                <w:lang w:eastAsia="zh-CN"/>
              </w:rPr>
            </w:pPr>
            <w:r w:rsidRPr="00E778BB">
              <w:rPr>
                <w:rFonts w:eastAsia="宋体" w:hint="eastAsia"/>
                <w:lang w:eastAsia="zh-CN"/>
              </w:rPr>
              <w:t>[</w:t>
            </w:r>
            <w:r w:rsidRPr="00933213">
              <w:rPr>
                <w:rFonts w:eastAsia="宋体"/>
                <w:lang w:eastAsia="zh-CN"/>
              </w:rPr>
              <w:t>54200</w:t>
            </w:r>
            <w:r>
              <w:rPr>
                <w:rFonts w:eastAsia="宋体"/>
                <w:lang w:eastAsia="zh-CN"/>
              </w:rPr>
              <w:t>–</w:t>
            </w:r>
            <w:r w:rsidRPr="00933213">
              <w:rPr>
                <w:rFonts w:eastAsia="宋体"/>
                <w:lang w:eastAsia="zh-CN"/>
              </w:rPr>
              <w:t>54399</w:t>
            </w:r>
            <w:r w:rsidRPr="00E778BB">
              <w:rPr>
                <w:rFonts w:eastAsia="宋体" w:hint="eastAsia"/>
                <w:lang w:eastAsia="zh-CN"/>
              </w:rPr>
              <w:t>]</w:t>
            </w:r>
          </w:p>
        </w:tc>
      </w:tr>
    </w:tbl>
    <w:p w:rsidR="00933213" w:rsidRDefault="00933213" w:rsidP="00FE6CC4">
      <w:pPr>
        <w:pStyle w:val="af"/>
        <w:ind w:left="420" w:firstLineChars="0" w:firstLine="0"/>
        <w:rPr>
          <w:sz w:val="28"/>
        </w:rPr>
      </w:pPr>
    </w:p>
    <w:p w:rsidR="00A81306" w:rsidRDefault="00606FA2" w:rsidP="00FE6CC4">
      <w:pPr>
        <w:pStyle w:val="af"/>
        <w:numPr>
          <w:ilvl w:val="0"/>
          <w:numId w:val="28"/>
        </w:numPr>
        <w:ind w:firstLineChars="0"/>
        <w:rPr>
          <w:sz w:val="28"/>
        </w:rPr>
      </w:pPr>
      <w:r>
        <w:rPr>
          <w:rFonts w:hint="eastAsia"/>
          <w:sz w:val="28"/>
        </w:rPr>
        <w:t xml:space="preserve">LTE </w:t>
      </w:r>
      <w:r w:rsidR="00FE6CC4">
        <w:rPr>
          <w:rFonts w:hint="eastAsia"/>
          <w:sz w:val="28"/>
        </w:rPr>
        <w:t>R9</w:t>
      </w:r>
      <w:r w:rsidR="00FE6CC4">
        <w:rPr>
          <w:rFonts w:hint="eastAsia"/>
          <w:sz w:val="28"/>
        </w:rPr>
        <w:t>版本：支持</w:t>
      </w:r>
      <w:r>
        <w:rPr>
          <w:rFonts w:hint="eastAsia"/>
          <w:sz w:val="28"/>
        </w:rPr>
        <w:t>3GPP</w:t>
      </w:r>
      <w:r>
        <w:rPr>
          <w:rFonts w:hint="eastAsia"/>
          <w:sz w:val="28"/>
        </w:rPr>
        <w:t>标准</w:t>
      </w:r>
      <w:r w:rsidR="00FE6CC4">
        <w:rPr>
          <w:rFonts w:hint="eastAsia"/>
          <w:sz w:val="28"/>
        </w:rPr>
        <w:t>2010</w:t>
      </w:r>
      <w:r w:rsidR="00FE6CC4">
        <w:rPr>
          <w:rFonts w:hint="eastAsia"/>
          <w:sz w:val="28"/>
        </w:rPr>
        <w:t>年</w:t>
      </w:r>
      <w:r w:rsidR="00FE6CC4">
        <w:rPr>
          <w:rFonts w:hint="eastAsia"/>
          <w:sz w:val="28"/>
        </w:rPr>
        <w:t>6</w:t>
      </w:r>
      <w:r w:rsidR="00FE6CC4">
        <w:rPr>
          <w:rFonts w:hint="eastAsia"/>
          <w:sz w:val="28"/>
        </w:rPr>
        <w:t>月及以后的版本</w:t>
      </w:r>
    </w:p>
    <w:p w:rsidR="00A81306" w:rsidRPr="00A81306" w:rsidRDefault="00A81306" w:rsidP="00A81306"/>
    <w:p w:rsidR="00EF69BC" w:rsidRDefault="00230BB2" w:rsidP="00230BB2">
      <w:pPr>
        <w:pStyle w:val="2"/>
      </w:pPr>
      <w:r>
        <w:rPr>
          <w:rFonts w:hint="eastAsia"/>
        </w:rPr>
        <w:t xml:space="preserve">2.4 </w:t>
      </w:r>
      <w:r w:rsidR="00C67683" w:rsidRPr="00944E94">
        <w:rPr>
          <w:rFonts w:hint="eastAsia"/>
        </w:rPr>
        <w:t>R1</w:t>
      </w:r>
      <w:r w:rsidR="00C67683" w:rsidRPr="00944E94">
        <w:rPr>
          <w:rFonts w:hint="eastAsia"/>
        </w:rPr>
        <w:t>标准勘误</w:t>
      </w:r>
      <w:r w:rsidR="00944E94" w:rsidRPr="00944E94">
        <w:rPr>
          <w:rFonts w:hint="eastAsia"/>
        </w:rPr>
        <w:t>：</w:t>
      </w:r>
      <w:r w:rsidR="00944E94" w:rsidRPr="00944E94">
        <w:rPr>
          <w:rFonts w:hint="eastAsia"/>
        </w:rPr>
        <w:t>4</w:t>
      </w:r>
      <w:r w:rsidR="00944E94" w:rsidRPr="00944E94">
        <w:rPr>
          <w:rFonts w:hint="eastAsia"/>
        </w:rPr>
        <w:t>、</w:t>
      </w:r>
      <w:r w:rsidR="00944E94" w:rsidRPr="00944E94">
        <w:rPr>
          <w:rFonts w:hint="eastAsia"/>
        </w:rPr>
        <w:t>8</w:t>
      </w:r>
      <w:r w:rsidR="00944E94" w:rsidRPr="00944E94">
        <w:rPr>
          <w:rFonts w:hint="eastAsia"/>
        </w:rPr>
        <w:t>、</w:t>
      </w:r>
      <w:r w:rsidR="00944E94" w:rsidRPr="00944E94">
        <w:rPr>
          <w:rFonts w:hint="eastAsia"/>
        </w:rPr>
        <w:t>9</w:t>
      </w:r>
      <w:r w:rsidR="006A224A">
        <w:rPr>
          <w:rFonts w:hint="eastAsia"/>
        </w:rPr>
        <w:t>、</w:t>
      </w:r>
      <w:r w:rsidR="008C13AB">
        <w:rPr>
          <w:rFonts w:hint="eastAsia"/>
        </w:rPr>
        <w:t>24</w:t>
      </w:r>
    </w:p>
    <w:p w:rsidR="008C13AB" w:rsidRPr="00933213" w:rsidRDefault="00933213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933213">
        <w:rPr>
          <w:rFonts w:asciiTheme="minorEastAsia" w:eastAsiaTheme="minorEastAsia" w:hAnsiTheme="minorEastAsia" w:hint="eastAsia"/>
          <w:sz w:val="24"/>
          <w:szCs w:val="28"/>
        </w:rPr>
        <w:t>中兴高达、普天、海能达、信通院代表分别介绍了4/8/9/24号文稿， 文稿处理结果见04r1、08r1、09r1、24r1号文稿。</w:t>
      </w:r>
      <w:r w:rsidR="00F6619B">
        <w:rPr>
          <w:rFonts w:asciiTheme="minorEastAsia" w:eastAsiaTheme="minorEastAsia" w:hAnsiTheme="minorEastAsia" w:hint="eastAsia"/>
          <w:sz w:val="24"/>
          <w:szCs w:val="28"/>
        </w:rPr>
        <w:t xml:space="preserve"> 请信威针对“detach触发的隐式集群注销”NAS测试例发起邮件讨论。</w:t>
      </w:r>
    </w:p>
    <w:p w:rsidR="008C13AB" w:rsidRDefault="0071438E" w:rsidP="0071438E">
      <w:pPr>
        <w:pStyle w:val="2"/>
      </w:pPr>
      <w:r>
        <w:rPr>
          <w:rFonts w:hint="eastAsia"/>
        </w:rPr>
        <w:t>2.5 LTE IOT</w:t>
      </w:r>
      <w:r>
        <w:rPr>
          <w:rFonts w:hint="eastAsia"/>
        </w:rPr>
        <w:t>测试规范</w:t>
      </w:r>
      <w:r w:rsidR="00B0468E">
        <w:rPr>
          <w:rFonts w:hint="eastAsia"/>
        </w:rPr>
        <w:t>：</w:t>
      </w:r>
      <w:r w:rsidR="00B0468E">
        <w:rPr>
          <w:rFonts w:hint="eastAsia"/>
        </w:rPr>
        <w:t xml:space="preserve"> 12</w:t>
      </w:r>
      <w:r w:rsidR="00B0468E">
        <w:rPr>
          <w:rFonts w:hint="eastAsia"/>
        </w:rPr>
        <w:t>号</w:t>
      </w:r>
    </w:p>
    <w:p w:rsidR="002C1EEB" w:rsidRPr="00FB0E21" w:rsidRDefault="00C7776B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color w:val="FF0000"/>
          <w:sz w:val="24"/>
          <w:szCs w:val="28"/>
        </w:rPr>
      </w:pPr>
      <w:r w:rsidRPr="00C7776B">
        <w:rPr>
          <w:rFonts w:asciiTheme="minorEastAsia" w:eastAsiaTheme="minorEastAsia" w:hAnsiTheme="minorEastAsia" w:hint="eastAsia"/>
          <w:sz w:val="24"/>
          <w:szCs w:val="28"/>
        </w:rPr>
        <w:t>海能达代表介绍了12号文稿， 主要结论如下</w:t>
      </w:r>
      <w:r w:rsidRPr="00FB0E21">
        <w:rPr>
          <w:rFonts w:asciiTheme="minorEastAsia" w:eastAsiaTheme="minorEastAsia" w:hAnsiTheme="minorEastAsia" w:hint="eastAsia"/>
          <w:color w:val="FF0000"/>
          <w:sz w:val="24"/>
          <w:szCs w:val="28"/>
          <w:highlight w:val="yellow"/>
        </w:rPr>
        <w:t>。 请各家会后评估文稿，10月</w:t>
      </w:r>
      <w:r w:rsidR="004B2874">
        <w:rPr>
          <w:rFonts w:asciiTheme="minorEastAsia" w:eastAsiaTheme="minorEastAsia" w:hAnsiTheme="minorEastAsia" w:hint="eastAsia"/>
          <w:color w:val="FF0000"/>
          <w:sz w:val="24"/>
          <w:szCs w:val="28"/>
          <w:highlight w:val="yellow"/>
        </w:rPr>
        <w:t>20</w:t>
      </w:r>
      <w:r w:rsidRPr="00FB0E21">
        <w:rPr>
          <w:rFonts w:asciiTheme="minorEastAsia" w:eastAsiaTheme="minorEastAsia" w:hAnsiTheme="minorEastAsia" w:hint="eastAsia"/>
          <w:color w:val="FF0000"/>
          <w:sz w:val="24"/>
          <w:szCs w:val="28"/>
          <w:highlight w:val="yellow"/>
        </w:rPr>
        <w:t>日前返回修改建议</w:t>
      </w:r>
      <w:r w:rsidR="00FB0E21" w:rsidRPr="00FB0E21">
        <w:rPr>
          <w:rFonts w:asciiTheme="minorEastAsia" w:eastAsiaTheme="minorEastAsia" w:hAnsiTheme="minorEastAsia" w:hint="eastAsia"/>
          <w:color w:val="FF0000"/>
          <w:sz w:val="24"/>
          <w:szCs w:val="28"/>
          <w:highlight w:val="yellow"/>
        </w:rPr>
        <w:t>，包括对场景、测试方法的修改建议。</w:t>
      </w:r>
    </w:p>
    <w:p w:rsidR="00C7776B" w:rsidRPr="00C7776B" w:rsidRDefault="00C7776B" w:rsidP="00C7776B">
      <w:pPr>
        <w:pStyle w:val="af"/>
        <w:numPr>
          <w:ilvl w:val="1"/>
          <w:numId w:val="29"/>
        </w:numPr>
        <w:ind w:firstLineChars="0"/>
        <w:rPr>
          <w:sz w:val="24"/>
          <w:szCs w:val="24"/>
        </w:rPr>
      </w:pPr>
      <w:r w:rsidRPr="00C7776B">
        <w:rPr>
          <w:rFonts w:hint="eastAsia"/>
          <w:sz w:val="24"/>
          <w:szCs w:val="24"/>
        </w:rPr>
        <w:t>删除</w:t>
      </w:r>
      <w:r w:rsidRPr="00C7776B">
        <w:rPr>
          <w:rFonts w:hint="eastAsia"/>
          <w:sz w:val="24"/>
          <w:szCs w:val="24"/>
        </w:rPr>
        <w:t>X2</w:t>
      </w:r>
      <w:r w:rsidRPr="00C7776B">
        <w:rPr>
          <w:rFonts w:hint="eastAsia"/>
          <w:sz w:val="24"/>
          <w:szCs w:val="24"/>
        </w:rPr>
        <w:t>切换测试例</w:t>
      </w:r>
    </w:p>
    <w:p w:rsidR="00C7776B" w:rsidRPr="008C13AB" w:rsidRDefault="00C7776B" w:rsidP="008C13AB"/>
    <w:p w:rsidR="00D66120" w:rsidRDefault="00230BB2" w:rsidP="00230BB2">
      <w:pPr>
        <w:pStyle w:val="2"/>
      </w:pPr>
      <w:r>
        <w:rPr>
          <w:rFonts w:hint="eastAsia"/>
        </w:rPr>
        <w:t>2.</w:t>
      </w:r>
      <w:r w:rsidR="0071438E">
        <w:rPr>
          <w:rFonts w:hint="eastAsia"/>
        </w:rPr>
        <w:t>6</w:t>
      </w:r>
      <w:r>
        <w:rPr>
          <w:rFonts w:hint="eastAsia"/>
        </w:rPr>
        <w:t xml:space="preserve"> </w:t>
      </w:r>
      <w:r w:rsidR="00D66120" w:rsidRPr="00944E94">
        <w:rPr>
          <w:rFonts w:hint="eastAsia"/>
        </w:rPr>
        <w:t>TDD</w:t>
      </w:r>
      <w:r w:rsidR="00D66120" w:rsidRPr="00944E94">
        <w:rPr>
          <w:rFonts w:hint="eastAsia"/>
        </w:rPr>
        <w:t>和</w:t>
      </w:r>
      <w:r w:rsidR="00D66120" w:rsidRPr="00944E94">
        <w:rPr>
          <w:rFonts w:hint="eastAsia"/>
        </w:rPr>
        <w:t>FDD</w:t>
      </w:r>
      <w:r w:rsidR="00D66120" w:rsidRPr="00944E94">
        <w:rPr>
          <w:rFonts w:hint="eastAsia"/>
        </w:rPr>
        <w:t>支持</w:t>
      </w:r>
      <w:r w:rsidR="00396D09" w:rsidRPr="00944E94">
        <w:rPr>
          <w:rFonts w:hint="eastAsia"/>
        </w:rPr>
        <w:t>: 02</w:t>
      </w:r>
    </w:p>
    <w:p w:rsidR="00FB0E21" w:rsidRPr="00FB0E21" w:rsidRDefault="00FB0E21" w:rsidP="005B5FC4">
      <w:pPr>
        <w:spacing w:afterLines="50"/>
        <w:ind w:firstLine="420"/>
        <w:jc w:val="left"/>
        <w:rPr>
          <w:rFonts w:asciiTheme="minorEastAsia" w:eastAsiaTheme="minorEastAsia" w:hAnsiTheme="minorEastAsia"/>
          <w:sz w:val="24"/>
          <w:szCs w:val="28"/>
        </w:rPr>
      </w:pPr>
      <w:r w:rsidRPr="00FB0E21">
        <w:rPr>
          <w:rFonts w:asciiTheme="minorEastAsia" w:eastAsiaTheme="minorEastAsia" w:hAnsiTheme="minorEastAsia" w:hint="eastAsia"/>
          <w:sz w:val="24"/>
          <w:szCs w:val="28"/>
        </w:rPr>
        <w:t>鼎桥代表介绍了02号文稿，会上讨论认为B-TrunC</w:t>
      </w:r>
      <w:r w:rsidR="00D92A22">
        <w:rPr>
          <w:rFonts w:asciiTheme="minorEastAsia" w:eastAsiaTheme="minorEastAsia" w:hAnsiTheme="minorEastAsia" w:hint="eastAsia"/>
          <w:sz w:val="24"/>
          <w:szCs w:val="28"/>
        </w:rPr>
        <w:t>标准</w:t>
      </w:r>
      <w:r w:rsidRPr="00FB0E21">
        <w:rPr>
          <w:rFonts w:asciiTheme="minorEastAsia" w:eastAsiaTheme="minorEastAsia" w:hAnsiTheme="minorEastAsia" w:hint="eastAsia"/>
          <w:sz w:val="24"/>
          <w:szCs w:val="28"/>
        </w:rPr>
        <w:t>不涉及TDD和FDD差异</w:t>
      </w:r>
      <w:r>
        <w:rPr>
          <w:rFonts w:asciiTheme="minorEastAsia" w:eastAsiaTheme="minorEastAsia" w:hAnsiTheme="minorEastAsia" w:hint="eastAsia"/>
          <w:sz w:val="24"/>
          <w:szCs w:val="28"/>
        </w:rPr>
        <w:t xml:space="preserve">，适用于TDD和FDD。 </w:t>
      </w:r>
      <w:r w:rsidRPr="00FB0E21">
        <w:rPr>
          <w:rFonts w:asciiTheme="minorEastAsia" w:eastAsiaTheme="minorEastAsia" w:hAnsiTheme="minorEastAsia" w:hint="eastAsia"/>
          <w:sz w:val="24"/>
          <w:szCs w:val="28"/>
          <w:highlight w:val="yellow"/>
        </w:rPr>
        <w:t>请各家在此基础上增加内容，下次会议讨论。</w:t>
      </w:r>
    </w:p>
    <w:p w:rsidR="00230BB2" w:rsidRPr="00C67683" w:rsidRDefault="0071438E" w:rsidP="00230BB2">
      <w:pPr>
        <w:pStyle w:val="2"/>
      </w:pPr>
      <w:r>
        <w:rPr>
          <w:rFonts w:hint="eastAsia"/>
        </w:rPr>
        <w:t>2.7</w:t>
      </w:r>
      <w:r w:rsidR="00230BB2" w:rsidRPr="00C67683">
        <w:rPr>
          <w:rFonts w:hint="eastAsia"/>
        </w:rPr>
        <w:t>射频测试方法及测试集</w:t>
      </w:r>
      <w:r w:rsidR="00230BB2">
        <w:rPr>
          <w:rFonts w:hint="eastAsia"/>
        </w:rPr>
        <w:t>：</w:t>
      </w:r>
      <w:r w:rsidR="00230BB2">
        <w:rPr>
          <w:rFonts w:hint="eastAsia"/>
        </w:rPr>
        <w:t>26.5</w:t>
      </w:r>
      <w:r w:rsidR="00230BB2">
        <w:rPr>
          <w:rFonts w:hint="eastAsia"/>
        </w:rPr>
        <w:t>次会议讨论</w:t>
      </w:r>
    </w:p>
    <w:p w:rsidR="009C71C0" w:rsidRPr="00E55148" w:rsidRDefault="009C71C0" w:rsidP="00E55148">
      <w:pPr>
        <w:pStyle w:val="1"/>
      </w:pPr>
      <w:r w:rsidRPr="00E55148">
        <w:rPr>
          <w:rFonts w:hint="eastAsia"/>
        </w:rPr>
        <w:t>后续会议安排</w:t>
      </w:r>
    </w:p>
    <w:tbl>
      <w:tblPr>
        <w:tblStyle w:val="af1"/>
        <w:tblW w:w="8222" w:type="dxa"/>
        <w:tblInd w:w="108" w:type="dxa"/>
        <w:tblLook w:val="04A0"/>
      </w:tblPr>
      <w:tblGrid>
        <w:gridCol w:w="1560"/>
        <w:gridCol w:w="1560"/>
        <w:gridCol w:w="3484"/>
        <w:gridCol w:w="1618"/>
      </w:tblGrid>
      <w:tr w:rsidR="009C71C0" w:rsidRPr="008A27EB" w:rsidTr="003F5F83">
        <w:tc>
          <w:tcPr>
            <w:tcW w:w="1560" w:type="dxa"/>
          </w:tcPr>
          <w:p w:rsidR="009C71C0" w:rsidRPr="008A27EB" w:rsidRDefault="009C71C0" w:rsidP="005B5FC4">
            <w:pPr>
              <w:spacing w:afterLines="50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会议编号</w:t>
            </w:r>
          </w:p>
        </w:tc>
        <w:tc>
          <w:tcPr>
            <w:tcW w:w="1560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484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主要内容</w:t>
            </w:r>
          </w:p>
        </w:tc>
        <w:tc>
          <w:tcPr>
            <w:tcW w:w="1618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地点，承办方</w:t>
            </w:r>
          </w:p>
        </w:tc>
      </w:tr>
      <w:tr w:rsidR="009C71C0" w:rsidRPr="008A27EB" w:rsidTr="003F5F83">
        <w:tc>
          <w:tcPr>
            <w:tcW w:w="1560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第26次会议</w:t>
            </w:r>
          </w:p>
        </w:tc>
        <w:tc>
          <w:tcPr>
            <w:tcW w:w="1560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10月13-16日</w:t>
            </w:r>
          </w:p>
        </w:tc>
        <w:tc>
          <w:tcPr>
            <w:tcW w:w="3484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R2标准：</w:t>
            </w:r>
          </w:p>
          <w:p w:rsidR="009C71C0" w:rsidRPr="008A27EB" w:rsidRDefault="009C71C0" w:rsidP="005B5FC4">
            <w:pPr>
              <w:pStyle w:val="af"/>
              <w:numPr>
                <w:ilvl w:val="0"/>
                <w:numId w:val="19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需求初稿</w:t>
            </w:r>
          </w:p>
          <w:p w:rsidR="009C71C0" w:rsidRPr="008A27EB" w:rsidRDefault="009C71C0" w:rsidP="005B5FC4">
            <w:pPr>
              <w:pStyle w:val="af"/>
              <w:numPr>
                <w:ilvl w:val="0"/>
                <w:numId w:val="19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R2架构1的端到端流程、架构2的方案</w:t>
            </w:r>
          </w:p>
          <w:p w:rsidR="009C71C0" w:rsidRPr="008A27EB" w:rsidRDefault="009C71C0" w:rsidP="005B5FC4">
            <w:pPr>
              <w:pStyle w:val="af"/>
              <w:numPr>
                <w:ilvl w:val="0"/>
                <w:numId w:val="19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TCF到eHSS间接口</w:t>
            </w:r>
          </w:p>
          <w:p w:rsidR="009C71C0" w:rsidRPr="008A27EB" w:rsidRDefault="009C71C0" w:rsidP="005B5FC4">
            <w:pPr>
              <w:pStyle w:val="af"/>
              <w:numPr>
                <w:ilvl w:val="0"/>
                <w:numId w:val="19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S1接口（消息流程）</w:t>
            </w:r>
          </w:p>
          <w:p w:rsidR="009C71C0" w:rsidRPr="008A27EB" w:rsidRDefault="009C71C0" w:rsidP="005B5FC4">
            <w:pPr>
              <w:pStyle w:val="af"/>
              <w:numPr>
                <w:ilvl w:val="0"/>
                <w:numId w:val="19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</w:t>
            </w:r>
          </w:p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R1标准：</w:t>
            </w:r>
          </w:p>
          <w:p w:rsidR="009C71C0" w:rsidRPr="008A27EB" w:rsidRDefault="009C71C0" w:rsidP="005B5FC4">
            <w:pPr>
              <w:pStyle w:val="af"/>
              <w:numPr>
                <w:ilvl w:val="0"/>
                <w:numId w:val="20"/>
              </w:numPr>
              <w:spacing w:afterLines="50"/>
              <w:ind w:left="840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DC设备测试方法及测试集</w:t>
            </w:r>
          </w:p>
          <w:p w:rsidR="009C71C0" w:rsidRPr="008A27EB" w:rsidRDefault="009C71C0" w:rsidP="005B5FC4">
            <w:pPr>
              <w:pStyle w:val="af"/>
              <w:numPr>
                <w:ilvl w:val="0"/>
                <w:numId w:val="20"/>
              </w:numPr>
              <w:spacing w:afterLines="50"/>
              <w:ind w:left="840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射频测试方法及测试集</w:t>
            </w:r>
          </w:p>
          <w:p w:rsidR="009C71C0" w:rsidRPr="008A27EB" w:rsidRDefault="009C71C0" w:rsidP="005B5FC4">
            <w:pPr>
              <w:pStyle w:val="af"/>
              <w:numPr>
                <w:ilvl w:val="0"/>
                <w:numId w:val="20"/>
              </w:numPr>
              <w:spacing w:afterLines="50"/>
              <w:ind w:left="840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LTE标准IOT测试方法</w:t>
            </w:r>
          </w:p>
          <w:p w:rsidR="009C71C0" w:rsidRPr="008A27EB" w:rsidRDefault="009C71C0" w:rsidP="005B5FC4">
            <w:pPr>
              <w:pStyle w:val="af"/>
              <w:numPr>
                <w:ilvl w:val="0"/>
                <w:numId w:val="20"/>
              </w:numPr>
              <w:spacing w:afterLines="50"/>
              <w:ind w:left="840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勘误</w:t>
            </w:r>
          </w:p>
        </w:tc>
        <w:tc>
          <w:tcPr>
            <w:tcW w:w="1618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CAICT，鼎桥</w:t>
            </w:r>
          </w:p>
        </w:tc>
      </w:tr>
      <w:tr w:rsidR="009C71C0" w:rsidRPr="008A27EB" w:rsidTr="003F5F83">
        <w:tc>
          <w:tcPr>
            <w:tcW w:w="1560" w:type="dxa"/>
          </w:tcPr>
          <w:p w:rsidR="009C71C0" w:rsidRPr="008A27EB" w:rsidRDefault="00E55148" w:rsidP="005B5FC4">
            <w:pPr>
              <w:spacing w:afterLines="5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9C71C0" w:rsidRPr="009C71C0">
              <w:rPr>
                <w:rFonts w:asciiTheme="minorEastAsia" w:eastAsiaTheme="minorEastAsia" w:hAnsiTheme="minorEastAsia" w:hint="eastAsia"/>
                <w:sz w:val="21"/>
                <w:szCs w:val="21"/>
              </w:rPr>
              <w:t>26.5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10月28</w:t>
            </w:r>
            <w:r w:rsidR="00C42D1F">
              <w:rPr>
                <w:rFonts w:asciiTheme="minorEastAsia" w:eastAsiaTheme="minorEastAsia" w:hAnsiTheme="minorEastAsia" w:hint="eastAsia"/>
              </w:rPr>
              <w:t>-29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484" w:type="dxa"/>
          </w:tcPr>
          <w:p w:rsidR="009C71C0" w:rsidRPr="00C42D1F" w:rsidRDefault="00355CA1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R2标准</w:t>
            </w:r>
            <w:r w:rsidR="00C42D1F" w:rsidRPr="00C42D1F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C42D1F" w:rsidRPr="00355CA1" w:rsidRDefault="00C42D1F" w:rsidP="005B5FC4">
            <w:pPr>
              <w:pStyle w:val="af"/>
              <w:numPr>
                <w:ilvl w:val="0"/>
                <w:numId w:val="20"/>
              </w:numPr>
              <w:spacing w:afterLines="50"/>
              <w:ind w:left="840" w:firstLineChars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5CA1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</w:t>
            </w:r>
          </w:p>
          <w:p w:rsidR="00C42D1F" w:rsidRPr="00C42D1F" w:rsidRDefault="00355CA1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R1标准</w:t>
            </w:r>
            <w:r w:rsidR="00C42D1F" w:rsidRPr="00C42D1F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  <w:p w:rsidR="00C42D1F" w:rsidRPr="00C42D1F" w:rsidRDefault="00C42D1F" w:rsidP="005B5FC4">
            <w:pPr>
              <w:pStyle w:val="af"/>
              <w:numPr>
                <w:ilvl w:val="0"/>
                <w:numId w:val="20"/>
              </w:numPr>
              <w:spacing w:afterLines="50"/>
              <w:ind w:left="840" w:firstLineChars="0"/>
              <w:jc w:val="left"/>
              <w:rPr>
                <w:rFonts w:asciiTheme="minorEastAsia" w:eastAsiaTheme="minorEastAsia" w:hAnsiTheme="minorEastAsia"/>
              </w:rPr>
            </w:pPr>
            <w:r w:rsidRPr="00355CA1">
              <w:rPr>
                <w:rFonts w:asciiTheme="minorEastAsia" w:eastAsiaTheme="minorEastAsia" w:hAnsiTheme="minorEastAsia" w:hint="eastAsia"/>
                <w:sz w:val="21"/>
                <w:szCs w:val="21"/>
              </w:rPr>
              <w:t>射频测试方法</w:t>
            </w:r>
          </w:p>
        </w:tc>
        <w:tc>
          <w:tcPr>
            <w:tcW w:w="1618" w:type="dxa"/>
          </w:tcPr>
          <w:p w:rsidR="009C71C0" w:rsidRPr="008A27EB" w:rsidRDefault="00BA3199" w:rsidP="005B5FC4">
            <w:pPr>
              <w:spacing w:afterLines="5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北方交大</w:t>
            </w:r>
          </w:p>
        </w:tc>
      </w:tr>
      <w:tr w:rsidR="009C71C0" w:rsidRPr="008A27EB" w:rsidTr="003F5F83">
        <w:tc>
          <w:tcPr>
            <w:tcW w:w="1560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第27次会议</w:t>
            </w:r>
          </w:p>
        </w:tc>
        <w:tc>
          <w:tcPr>
            <w:tcW w:w="1560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11月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24-27</w:t>
            </w: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484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  <w:tr w:rsidR="009C71C0" w:rsidRPr="008A27EB" w:rsidTr="003F5F83">
        <w:tc>
          <w:tcPr>
            <w:tcW w:w="1560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第28次会议</w:t>
            </w:r>
          </w:p>
        </w:tc>
        <w:tc>
          <w:tcPr>
            <w:tcW w:w="1560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12月15-18日</w:t>
            </w:r>
          </w:p>
        </w:tc>
        <w:tc>
          <w:tcPr>
            <w:tcW w:w="3484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18" w:type="dxa"/>
          </w:tcPr>
          <w:p w:rsidR="009C71C0" w:rsidRPr="008A27EB" w:rsidRDefault="009C71C0" w:rsidP="005B5FC4">
            <w:pPr>
              <w:spacing w:afterLines="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27EB"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</w:tbl>
    <w:p w:rsidR="009C71C0" w:rsidRDefault="009C71C0" w:rsidP="005B5FC4">
      <w:pPr>
        <w:spacing w:afterLines="5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2F2999" w:rsidRDefault="002F2999" w:rsidP="009734FB">
      <w:pPr>
        <w:pStyle w:val="1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：参会代表名单</w:t>
      </w:r>
    </w:p>
    <w:tbl>
      <w:tblPr>
        <w:tblW w:w="792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52"/>
        <w:gridCol w:w="992"/>
        <w:gridCol w:w="3057"/>
        <w:gridCol w:w="3322"/>
      </w:tblGrid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3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邮件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郑伟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信威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BD1091" w:rsidP="003F5F83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hyperlink r:id="rId7" w:history="1">
              <w:r w:rsidR="002F2999">
                <w:rPr>
                  <w:rStyle w:val="af3"/>
                  <w:rFonts w:hint="eastAsia"/>
                  <w:kern w:val="2"/>
                </w:rPr>
                <w:t>zhengweia@bj.xinwei.com.cn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唐春莺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信威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BD1091" w:rsidP="003F5F83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hyperlink r:id="rId8" w:history="1">
              <w:r w:rsidR="002F2999">
                <w:rPr>
                  <w:rStyle w:val="af3"/>
                  <w:rFonts w:hint="eastAsia"/>
                  <w:kern w:val="2"/>
                </w:rPr>
                <w:t>tangchunying@bj.xinwei.com.cn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99" w:rsidRDefault="002F2999" w:rsidP="003F5F83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贾瑞凯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信威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BD1091" w:rsidP="003F5F83">
            <w:pPr>
              <w:spacing w:before="100" w:beforeAutospacing="1" w:after="100" w:afterAutospacing="1" w:line="540" w:lineRule="exact"/>
              <w:rPr>
                <w:rFonts w:ascii="宋体" w:hAnsi="宋体"/>
                <w:kern w:val="2"/>
                <w:sz w:val="24"/>
                <w:szCs w:val="24"/>
              </w:rPr>
            </w:pPr>
            <w:hyperlink r:id="rId9" w:history="1">
              <w:r w:rsidR="002F2999">
                <w:rPr>
                  <w:rStyle w:val="af3"/>
                  <w:rFonts w:hint="eastAsia"/>
                  <w:kern w:val="2"/>
                </w:rPr>
                <w:t>jruikai@bj.xinwei.com.cn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杨磊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摩托罗拉系统（中国）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 xml:space="preserve">leiyang@motorolasolutions.com 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蔡杰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普天信息技术有限公司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 xml:space="preserve"> caijie@potevio.com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李晓华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普天信息技术有限公司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lixiaohua@potevio.com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周波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普天信息技术有限公司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r>
              <w:rPr>
                <w:rFonts w:hint="eastAsia"/>
              </w:rPr>
              <w:t>zhoubo2@potevoi.com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kern w:val="2"/>
              </w:rPr>
              <w:t>陈迎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kern w:val="2"/>
              </w:rPr>
              <w:t>鼎桥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t>chenying@td-tech.com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kern w:val="2"/>
              </w:rPr>
              <w:t>杨小倩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kern w:val="2"/>
              </w:rPr>
              <w:t>鼎桥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t>Xiaoqian.yang@td-tech.com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郭雅莉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kern w:val="2"/>
              </w:rPr>
              <w:t>鼎桥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t>Yali.guo@td-tech.com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ascii="宋体" w:hAnsi="宋体" w:hint="eastAsia"/>
              </w:rPr>
              <w:t>杨焱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ascii="宋体" w:hAnsi="宋体" w:hint="eastAsia"/>
              </w:rPr>
              <w:t>北京交通大学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BD1091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hyperlink r:id="rId10" w:history="1">
              <w:r w:rsidR="002F2999">
                <w:rPr>
                  <w:rStyle w:val="af3"/>
                  <w:rFonts w:ascii="宋体" w:hAnsi="宋体" w:hint="eastAsia"/>
                </w:rPr>
                <w:t>yyang@bjtu.edu.cn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ascii="宋体" w:hAnsi="宋体" w:hint="eastAsia"/>
              </w:rPr>
              <w:t>林思雨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ascii="宋体" w:hAnsi="宋体" w:hint="eastAsia"/>
              </w:rPr>
              <w:t>北京交通大学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BD1091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hyperlink r:id="rId11" w:history="1">
              <w:r w:rsidR="002F2999">
                <w:rPr>
                  <w:rStyle w:val="af3"/>
                  <w:rFonts w:ascii="宋体" w:hAnsi="宋体" w:hint="eastAsia"/>
                </w:rPr>
                <w:t>sylin@bjtu.edu.cn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99" w:rsidRDefault="002F2999" w:rsidP="003F5F83">
            <w:pPr>
              <w:pStyle w:val="af6"/>
              <w:spacing w:line="345" w:lineRule="atLeast"/>
              <w:rPr>
                <w:rFonts w:ascii="Tahoma" w:hAnsi="Tahoma" w:cs="Tahoma"/>
                <w:kern w:val="2"/>
                <w:sz w:val="21"/>
                <w:szCs w:val="21"/>
              </w:rPr>
            </w:pPr>
            <w:r>
              <w:rPr>
                <w:rFonts w:ascii="Tahoma" w:hAnsi="Tahoma" w:cs="Tahoma" w:hint="eastAsia"/>
                <w:kern w:val="2"/>
                <w:sz w:val="21"/>
                <w:szCs w:val="21"/>
              </w:rPr>
              <w:t> </w:t>
            </w:r>
            <w:r>
              <w:rPr>
                <w:rFonts w:ascii="Tahoma" w:hAnsi="Tahoma" w:cs="Tahoma" w:hint="eastAsia"/>
                <w:kern w:val="2"/>
                <w:sz w:val="21"/>
                <w:szCs w:val="21"/>
              </w:rPr>
              <w:t>陈钢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99" w:rsidRDefault="002F2999" w:rsidP="003F5F83">
            <w:pPr>
              <w:pStyle w:val="af6"/>
              <w:spacing w:line="345" w:lineRule="atLeast"/>
              <w:rPr>
                <w:rFonts w:ascii="Tahoma" w:hAnsi="Tahoma" w:cs="Tahoma"/>
                <w:kern w:val="2"/>
                <w:sz w:val="21"/>
                <w:szCs w:val="21"/>
              </w:rPr>
            </w:pPr>
            <w:r>
              <w:rPr>
                <w:rFonts w:ascii="Tahoma" w:hAnsi="Tahoma" w:cs="Tahoma" w:hint="eastAsia"/>
                <w:kern w:val="2"/>
                <w:sz w:val="21"/>
                <w:szCs w:val="21"/>
              </w:rPr>
              <w:t> </w:t>
            </w:r>
            <w:r>
              <w:rPr>
                <w:rFonts w:ascii="Tahoma" w:hAnsi="Tahoma" w:cs="Tahoma" w:hint="eastAsia"/>
                <w:kern w:val="2"/>
                <w:sz w:val="21"/>
                <w:szCs w:val="21"/>
              </w:rPr>
              <w:t>海能达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99" w:rsidRDefault="00BD1091" w:rsidP="003F5F83">
            <w:pPr>
              <w:pStyle w:val="af6"/>
              <w:spacing w:line="345" w:lineRule="atLeast"/>
            </w:pPr>
            <w:hyperlink r:id="rId12" w:history="1">
              <w:r w:rsidR="002F2999">
                <w:rPr>
                  <w:rStyle w:val="af3"/>
                  <w:rFonts w:hint="eastAsia"/>
                </w:rPr>
                <w:t>gang.chen@hytera.com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99" w:rsidRDefault="002F2999" w:rsidP="003F5F83">
            <w:pPr>
              <w:pStyle w:val="af6"/>
              <w:spacing w:line="345" w:lineRule="atLeast"/>
              <w:rPr>
                <w:rFonts w:ascii="Tahoma" w:hAnsi="Tahoma" w:cs="Tahoma"/>
                <w:kern w:val="2"/>
                <w:sz w:val="21"/>
                <w:szCs w:val="21"/>
              </w:rPr>
            </w:pPr>
            <w:r>
              <w:rPr>
                <w:rFonts w:ascii="Tahoma" w:hAnsi="Tahoma" w:cs="Tahoma" w:hint="eastAsia"/>
                <w:kern w:val="2"/>
                <w:sz w:val="21"/>
                <w:szCs w:val="21"/>
              </w:rPr>
              <w:t>尧俊峰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99" w:rsidRDefault="002F2999" w:rsidP="003F5F83">
            <w:pPr>
              <w:pStyle w:val="af6"/>
              <w:spacing w:line="345" w:lineRule="atLeast"/>
              <w:rPr>
                <w:rFonts w:ascii="Tahoma" w:hAnsi="Tahoma" w:cs="Tahoma"/>
                <w:kern w:val="2"/>
                <w:sz w:val="21"/>
                <w:szCs w:val="21"/>
              </w:rPr>
            </w:pPr>
            <w:r>
              <w:rPr>
                <w:rFonts w:ascii="Tahoma" w:hAnsi="Tahoma" w:cs="Tahoma" w:hint="eastAsia"/>
                <w:kern w:val="2"/>
                <w:sz w:val="21"/>
                <w:szCs w:val="21"/>
              </w:rPr>
              <w:t>海能达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999" w:rsidRDefault="002F2999" w:rsidP="003F5F83">
            <w:pPr>
              <w:pStyle w:val="af6"/>
              <w:spacing w:line="345" w:lineRule="atLeast"/>
            </w:pPr>
            <w:r>
              <w:rPr>
                <w:rFonts w:hint="eastAsia"/>
              </w:rPr>
              <w:t>junfeng.yao@hytera.com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徐崇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首都信息发展股份有限公司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</w:pPr>
            <w:r>
              <w:rPr>
                <w:rFonts w:hint="eastAsia"/>
              </w:rPr>
              <w:t> </w:t>
            </w:r>
            <w:hyperlink r:id="rId13" w:history="1">
              <w:r>
                <w:rPr>
                  <w:rStyle w:val="af3"/>
                </w:rPr>
                <w:t>xuchong@capinfo.com.cn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李赛男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首都信息发展股份有限公司</w:t>
            </w:r>
            <w:r>
              <w:rPr>
                <w:rFonts w:hint="eastAsia"/>
                <w:kern w:val="2"/>
              </w:rPr>
              <w:t> 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</w:pPr>
            <w:r>
              <w:rPr>
                <w:rFonts w:hint="eastAsia"/>
              </w:rPr>
              <w:t> </w:t>
            </w:r>
            <w:hyperlink r:id="rId14" w:history="1">
              <w:r>
                <w:rPr>
                  <w:rStyle w:val="af3"/>
                  <w:rFonts w:hint="eastAsia"/>
                </w:rPr>
                <w:t>lisainan@capinfo.com.cn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23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钟初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23" w:lineRule="atLeast"/>
              <w:jc w:val="left"/>
              <w:rPr>
                <w:rFonts w:ascii="宋体" w:hAnsi="宋体"/>
              </w:rPr>
            </w:pPr>
            <w:bookmarkStart w:id="1" w:name="OLE_LINK19"/>
            <w:r>
              <w:rPr>
                <w:rFonts w:ascii="宋体" w:hAnsi="宋体"/>
              </w:rPr>
              <w:t>海能达通信股份有限公司</w:t>
            </w:r>
            <w:bookmarkEnd w:id="1"/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</w:pPr>
            <w:r>
              <w:rPr>
                <w:rFonts w:hint="eastAsia"/>
              </w:rPr>
              <w:t>warriorzh@163.com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尹桂杰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华为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BD1091" w:rsidP="003F5F83">
            <w:pPr>
              <w:spacing w:line="540" w:lineRule="exact"/>
              <w:rPr>
                <w:rFonts w:ascii="宋体" w:hAnsi="宋体"/>
              </w:rPr>
            </w:pPr>
            <w:hyperlink r:id="rId15" w:history="1">
              <w:r w:rsidR="002F2999">
                <w:rPr>
                  <w:rStyle w:val="af3"/>
                  <w:rFonts w:ascii="宋体" w:hAnsi="宋体" w:hint="eastAsia"/>
                </w:rPr>
                <w:t>Yinguijie@huawei.com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毛磊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/>
                <w:kern w:val="2"/>
              </w:rPr>
              <w:t>中兴高达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23" w:lineRule="atLeast"/>
              <w:jc w:val="left"/>
            </w:pPr>
            <w:r>
              <w:rPr>
                <w:rFonts w:ascii="宋体" w:hAnsi="宋体"/>
              </w:rPr>
              <w:t>mao.lei@zte.com.cn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李永奇  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  <w:rPr>
                <w:rFonts w:ascii="宋体" w:hAnsi="宋体"/>
              </w:rPr>
            </w:pPr>
            <w:r>
              <w:rPr>
                <w:rFonts w:hint="eastAsia"/>
                <w:kern w:val="2"/>
              </w:rPr>
              <w:t>中兴高达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line="540" w:lineRule="exact"/>
            </w:pPr>
            <w:r>
              <w:rPr>
                <w:rFonts w:hint="eastAsia"/>
              </w:rPr>
              <w:t>li.yongqi@zte.com.cn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褚丽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中兴高达</w:t>
            </w:r>
          </w:p>
        </w:tc>
        <w:tc>
          <w:tcPr>
            <w:tcW w:w="3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BD1091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hyperlink r:id="rId16" w:history="1">
              <w:r w:rsidR="002F2999">
                <w:rPr>
                  <w:rStyle w:val="af3"/>
                  <w:rFonts w:hint="eastAsia"/>
                  <w:kern w:val="2"/>
                </w:rPr>
                <w:t>chu.li@zte.com.cn</w:t>
              </w:r>
            </w:hyperlink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龚达宁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工信部电信研究院</w:t>
            </w:r>
          </w:p>
        </w:tc>
        <w:tc>
          <w:tcPr>
            <w:tcW w:w="3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</w:pPr>
            <w:r>
              <w:rPr>
                <w:rFonts w:hint="eastAsia"/>
              </w:rPr>
              <w:t>gongdaning@catr.cn</w:t>
            </w:r>
          </w:p>
        </w:tc>
      </w:tr>
      <w:tr w:rsidR="002F2999" w:rsidTr="003F5F83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2999" w:rsidRDefault="002F2999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宋得龙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>
              <w:rPr>
                <w:rFonts w:hint="eastAsia"/>
                <w:kern w:val="2"/>
              </w:rPr>
              <w:t>工信部电信研究院</w:t>
            </w:r>
          </w:p>
        </w:tc>
        <w:tc>
          <w:tcPr>
            <w:tcW w:w="3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999" w:rsidRDefault="002F2999" w:rsidP="003F5F83">
            <w:pPr>
              <w:spacing w:before="100" w:beforeAutospacing="1" w:after="100" w:afterAutospacing="1" w:line="540" w:lineRule="exact"/>
            </w:pPr>
            <w:r>
              <w:rPr>
                <w:rFonts w:hint="eastAsia"/>
              </w:rPr>
              <w:t>songdelong@catr.cn</w:t>
            </w:r>
          </w:p>
        </w:tc>
      </w:tr>
      <w:tr w:rsidR="009734FB" w:rsidTr="003F5F83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34FB" w:rsidRDefault="009734FB" w:rsidP="003F5F83">
            <w:pPr>
              <w:spacing w:line="5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FB" w:rsidRPr="009A2776" w:rsidRDefault="009734FB" w:rsidP="003F5F83">
            <w:pPr>
              <w:spacing w:before="100" w:beforeAutospacing="1" w:after="100" w:afterAutospacing="1" w:line="540" w:lineRule="exact"/>
            </w:pPr>
            <w:r w:rsidRPr="009A2776">
              <w:rPr>
                <w:rFonts w:hint="eastAsia"/>
              </w:rPr>
              <w:t>张玲</w:t>
            </w:r>
          </w:p>
        </w:tc>
        <w:tc>
          <w:tcPr>
            <w:tcW w:w="3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FB" w:rsidRPr="009A2776" w:rsidRDefault="009734FB" w:rsidP="003F5F83">
            <w:pPr>
              <w:spacing w:before="100" w:beforeAutospacing="1" w:after="100" w:afterAutospacing="1" w:line="540" w:lineRule="exact"/>
              <w:rPr>
                <w:kern w:val="2"/>
              </w:rPr>
            </w:pPr>
            <w:r w:rsidRPr="009A2776">
              <w:rPr>
                <w:rFonts w:hint="eastAsia"/>
                <w:kern w:val="2"/>
              </w:rPr>
              <w:t>大唐移动西安分公司</w:t>
            </w:r>
          </w:p>
        </w:tc>
        <w:tc>
          <w:tcPr>
            <w:tcW w:w="3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4FB" w:rsidRPr="009A2776" w:rsidRDefault="00BD1091" w:rsidP="003F5F83">
            <w:pPr>
              <w:spacing w:before="100" w:beforeAutospacing="1" w:after="100" w:afterAutospacing="1" w:line="540" w:lineRule="exact"/>
            </w:pPr>
            <w:hyperlink r:id="rId17" w:history="1">
              <w:r w:rsidR="009734FB" w:rsidRPr="009A2776">
                <w:rPr>
                  <w:rStyle w:val="af3"/>
                  <w:rFonts w:hint="eastAsia"/>
                </w:rPr>
                <w:t>zhangling@datangmobile.cn</w:t>
              </w:r>
            </w:hyperlink>
          </w:p>
        </w:tc>
      </w:tr>
    </w:tbl>
    <w:p w:rsidR="002F2999" w:rsidRPr="009C71C0" w:rsidRDefault="002F2999" w:rsidP="00BD1091">
      <w:pPr>
        <w:spacing w:afterLines="50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2F2999" w:rsidRPr="009C71C0" w:rsidSect="007863D2">
      <w:headerReference w:type="default" r:id="rId18"/>
      <w:footerReference w:type="default" r:id="rId19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B78" w:rsidRDefault="00C90B78" w:rsidP="00D40ECA">
      <w:r>
        <w:separator/>
      </w:r>
    </w:p>
  </w:endnote>
  <w:endnote w:type="continuationSeparator" w:id="1">
    <w:p w:rsidR="00C90B78" w:rsidRDefault="00C90B78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63243"/>
      <w:docPartObj>
        <w:docPartGallery w:val="Page Numbers (Bottom of Page)"/>
        <w:docPartUnique/>
      </w:docPartObj>
    </w:sdtPr>
    <w:sdtContent>
      <w:p w:rsidR="003F5F83" w:rsidRDefault="00BD1091">
        <w:pPr>
          <w:pStyle w:val="ae"/>
          <w:jc w:val="center"/>
        </w:pPr>
        <w:fldSimple w:instr=" PAGE   \* MERGEFORMAT ">
          <w:r w:rsidR="005B5FC4" w:rsidRPr="005B5FC4">
            <w:rPr>
              <w:noProof/>
              <w:lang w:val="zh-CN"/>
            </w:rPr>
            <w:t>1</w:t>
          </w:r>
        </w:fldSimple>
      </w:p>
    </w:sdtContent>
  </w:sdt>
  <w:p w:rsidR="003F5F83" w:rsidRDefault="003F5F8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B78" w:rsidRDefault="00C90B78" w:rsidP="00D40ECA">
      <w:r>
        <w:separator/>
      </w:r>
    </w:p>
  </w:footnote>
  <w:footnote w:type="continuationSeparator" w:id="1">
    <w:p w:rsidR="00C90B78" w:rsidRDefault="00C90B78" w:rsidP="00D4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F83" w:rsidRDefault="003F5F83" w:rsidP="009A785C">
    <w:pPr>
      <w:pStyle w:val="ad"/>
      <w:jc w:val="right"/>
    </w:pPr>
    <w:r w:rsidRPr="009A785C">
      <w:rPr>
        <w:noProof/>
      </w:rPr>
      <w:drawing>
        <wp:inline distT="0" distB="0" distL="0" distR="0">
          <wp:extent cx="1680822" cy="26670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32" cy="266702"/>
                  </a:xfrm>
                  <a:prstGeom prst="rect">
                    <a:avLst/>
                  </a:prstGeom>
                  <a:noFill/>
                  <a:ln w="12700" cap="sq" cmpd="sng">
                    <a:noFill/>
                    <a:prstDash val="solid"/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BFC69EE"/>
    <w:multiLevelType w:val="hybridMultilevel"/>
    <w:tmpl w:val="44FA7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5C43748"/>
    <w:multiLevelType w:val="hybridMultilevel"/>
    <w:tmpl w:val="F6D04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7F7A7C"/>
    <w:multiLevelType w:val="hybridMultilevel"/>
    <w:tmpl w:val="768C7A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F4961E3"/>
    <w:multiLevelType w:val="hybridMultilevel"/>
    <w:tmpl w:val="610C692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9">
    <w:nsid w:val="2ACA345F"/>
    <w:multiLevelType w:val="hybridMultilevel"/>
    <w:tmpl w:val="7CF43A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2">
    <w:nsid w:val="2CCE237E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F657E45"/>
    <w:multiLevelType w:val="hybridMultilevel"/>
    <w:tmpl w:val="7CF43A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F963E0E"/>
    <w:multiLevelType w:val="hybridMultilevel"/>
    <w:tmpl w:val="028AA29C"/>
    <w:lvl w:ilvl="0" w:tplc="A19418B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>
    <w:nsid w:val="4BE02349"/>
    <w:multiLevelType w:val="hybridMultilevel"/>
    <w:tmpl w:val="7CF43A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4648FE"/>
    <w:multiLevelType w:val="hybridMultilevel"/>
    <w:tmpl w:val="7CF43A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>
    <w:nsid w:val="5F952AAC"/>
    <w:multiLevelType w:val="hybridMultilevel"/>
    <w:tmpl w:val="847E59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30A400D"/>
    <w:multiLevelType w:val="hybridMultilevel"/>
    <w:tmpl w:val="F4920B5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638D68D1"/>
    <w:multiLevelType w:val="hybridMultilevel"/>
    <w:tmpl w:val="C9E0183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A0F04F3"/>
    <w:multiLevelType w:val="hybridMultilevel"/>
    <w:tmpl w:val="034CF5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6BD7E92"/>
    <w:multiLevelType w:val="hybridMultilevel"/>
    <w:tmpl w:val="F25EAD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</w:num>
  <w:num w:numId="5">
    <w:abstractNumId w:val="23"/>
  </w:num>
  <w:num w:numId="6">
    <w:abstractNumId w:val="10"/>
  </w:num>
  <w:num w:numId="7">
    <w:abstractNumId w:val="32"/>
  </w:num>
  <w:num w:numId="8">
    <w:abstractNumId w:val="31"/>
  </w:num>
  <w:num w:numId="9">
    <w:abstractNumId w:val="16"/>
  </w:num>
  <w:num w:numId="10">
    <w:abstractNumId w:val="6"/>
  </w:num>
  <w:num w:numId="11">
    <w:abstractNumId w:val="18"/>
  </w:num>
  <w:num w:numId="12">
    <w:abstractNumId w:val="21"/>
  </w:num>
  <w:num w:numId="13">
    <w:abstractNumId w:val="3"/>
  </w:num>
  <w:num w:numId="14">
    <w:abstractNumId w:val="13"/>
  </w:num>
  <w:num w:numId="15">
    <w:abstractNumId w:val="29"/>
  </w:num>
  <w:num w:numId="16">
    <w:abstractNumId w:val="22"/>
  </w:num>
  <w:num w:numId="17">
    <w:abstractNumId w:val="19"/>
  </w:num>
  <w:num w:numId="18">
    <w:abstractNumId w:val="12"/>
  </w:num>
  <w:num w:numId="19">
    <w:abstractNumId w:val="28"/>
  </w:num>
  <w:num w:numId="20">
    <w:abstractNumId w:val="2"/>
  </w:num>
  <w:num w:numId="21">
    <w:abstractNumId w:val="17"/>
  </w:num>
  <w:num w:numId="22">
    <w:abstractNumId w:val="26"/>
  </w:num>
  <w:num w:numId="23">
    <w:abstractNumId w:val="14"/>
  </w:num>
  <w:num w:numId="24">
    <w:abstractNumId w:val="7"/>
  </w:num>
  <w:num w:numId="25">
    <w:abstractNumId w:val="25"/>
  </w:num>
  <w:num w:numId="26">
    <w:abstractNumId w:val="5"/>
  </w:num>
  <w:num w:numId="27">
    <w:abstractNumId w:val="30"/>
  </w:num>
  <w:num w:numId="28">
    <w:abstractNumId w:val="20"/>
  </w:num>
  <w:num w:numId="29">
    <w:abstractNumId w:val="27"/>
  </w:num>
  <w:num w:numId="30">
    <w:abstractNumId w:val="9"/>
  </w:num>
  <w:num w:numId="31">
    <w:abstractNumId w:val="15"/>
  </w:num>
  <w:num w:numId="32">
    <w:abstractNumId w:val="24"/>
  </w:num>
  <w:num w:numId="33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143E0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3DBF"/>
    <w:rsid w:val="0005474B"/>
    <w:rsid w:val="000551CC"/>
    <w:rsid w:val="00055EF9"/>
    <w:rsid w:val="0006108D"/>
    <w:rsid w:val="000653A7"/>
    <w:rsid w:val="000702B7"/>
    <w:rsid w:val="00073491"/>
    <w:rsid w:val="0007363F"/>
    <w:rsid w:val="000773CB"/>
    <w:rsid w:val="00085B3A"/>
    <w:rsid w:val="000911A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12E49"/>
    <w:rsid w:val="00121A08"/>
    <w:rsid w:val="0012395F"/>
    <w:rsid w:val="00123A66"/>
    <w:rsid w:val="001248C3"/>
    <w:rsid w:val="00132D61"/>
    <w:rsid w:val="00135F6A"/>
    <w:rsid w:val="00136C43"/>
    <w:rsid w:val="00142CD0"/>
    <w:rsid w:val="001470B9"/>
    <w:rsid w:val="0015090A"/>
    <w:rsid w:val="00170167"/>
    <w:rsid w:val="00183509"/>
    <w:rsid w:val="001843C7"/>
    <w:rsid w:val="00197625"/>
    <w:rsid w:val="001A3C54"/>
    <w:rsid w:val="001A66B5"/>
    <w:rsid w:val="001A6F9C"/>
    <w:rsid w:val="001B1EF3"/>
    <w:rsid w:val="001B2845"/>
    <w:rsid w:val="001B3CFC"/>
    <w:rsid w:val="001B5C5A"/>
    <w:rsid w:val="001B72C2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1F778C"/>
    <w:rsid w:val="002067A5"/>
    <w:rsid w:val="0020750D"/>
    <w:rsid w:val="0021664F"/>
    <w:rsid w:val="0021680E"/>
    <w:rsid w:val="00217B7A"/>
    <w:rsid w:val="00217C02"/>
    <w:rsid w:val="00221F55"/>
    <w:rsid w:val="00230BB2"/>
    <w:rsid w:val="00230DCE"/>
    <w:rsid w:val="00231504"/>
    <w:rsid w:val="002318FF"/>
    <w:rsid w:val="0023286C"/>
    <w:rsid w:val="00232A28"/>
    <w:rsid w:val="00233387"/>
    <w:rsid w:val="00233BF7"/>
    <w:rsid w:val="00234A86"/>
    <w:rsid w:val="00234D83"/>
    <w:rsid w:val="00234DDC"/>
    <w:rsid w:val="002418B2"/>
    <w:rsid w:val="002432BD"/>
    <w:rsid w:val="00244109"/>
    <w:rsid w:val="002533F7"/>
    <w:rsid w:val="00253F95"/>
    <w:rsid w:val="00255505"/>
    <w:rsid w:val="00261274"/>
    <w:rsid w:val="002616A8"/>
    <w:rsid w:val="0026275F"/>
    <w:rsid w:val="00274CE5"/>
    <w:rsid w:val="00275852"/>
    <w:rsid w:val="0028159D"/>
    <w:rsid w:val="0028181E"/>
    <w:rsid w:val="00283AC8"/>
    <w:rsid w:val="00286731"/>
    <w:rsid w:val="002877F9"/>
    <w:rsid w:val="00287EA6"/>
    <w:rsid w:val="002903EB"/>
    <w:rsid w:val="00295282"/>
    <w:rsid w:val="00297076"/>
    <w:rsid w:val="002A0FD6"/>
    <w:rsid w:val="002A2932"/>
    <w:rsid w:val="002A5DF0"/>
    <w:rsid w:val="002A618F"/>
    <w:rsid w:val="002B1F54"/>
    <w:rsid w:val="002B6D8B"/>
    <w:rsid w:val="002B73FA"/>
    <w:rsid w:val="002C1EEB"/>
    <w:rsid w:val="002C44FB"/>
    <w:rsid w:val="002C453E"/>
    <w:rsid w:val="002C5684"/>
    <w:rsid w:val="002D2B1E"/>
    <w:rsid w:val="002D4B25"/>
    <w:rsid w:val="002E28DB"/>
    <w:rsid w:val="002E5FA7"/>
    <w:rsid w:val="002F1AD1"/>
    <w:rsid w:val="002F2999"/>
    <w:rsid w:val="002F3D55"/>
    <w:rsid w:val="002F7AE5"/>
    <w:rsid w:val="00302595"/>
    <w:rsid w:val="00302B8B"/>
    <w:rsid w:val="0030373F"/>
    <w:rsid w:val="00305414"/>
    <w:rsid w:val="00307A1F"/>
    <w:rsid w:val="00313CC2"/>
    <w:rsid w:val="00315BE1"/>
    <w:rsid w:val="00316F31"/>
    <w:rsid w:val="00317AA0"/>
    <w:rsid w:val="003212AD"/>
    <w:rsid w:val="00322B29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57B"/>
    <w:rsid w:val="00351C04"/>
    <w:rsid w:val="00352CAF"/>
    <w:rsid w:val="00355CA1"/>
    <w:rsid w:val="0035694E"/>
    <w:rsid w:val="00362B3B"/>
    <w:rsid w:val="00363599"/>
    <w:rsid w:val="003639BF"/>
    <w:rsid w:val="00366E63"/>
    <w:rsid w:val="00370D4F"/>
    <w:rsid w:val="00371813"/>
    <w:rsid w:val="0037382D"/>
    <w:rsid w:val="00374CD8"/>
    <w:rsid w:val="00374F44"/>
    <w:rsid w:val="0037700C"/>
    <w:rsid w:val="00380A3A"/>
    <w:rsid w:val="00390B80"/>
    <w:rsid w:val="00390FE9"/>
    <w:rsid w:val="00393645"/>
    <w:rsid w:val="00395FD5"/>
    <w:rsid w:val="0039618F"/>
    <w:rsid w:val="00396D09"/>
    <w:rsid w:val="003A0AF9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C61C0"/>
    <w:rsid w:val="003D3CAB"/>
    <w:rsid w:val="003D44D8"/>
    <w:rsid w:val="003E1794"/>
    <w:rsid w:val="003E2145"/>
    <w:rsid w:val="003E32DA"/>
    <w:rsid w:val="003E4776"/>
    <w:rsid w:val="003F0601"/>
    <w:rsid w:val="003F3F0F"/>
    <w:rsid w:val="003F58E5"/>
    <w:rsid w:val="003F5F83"/>
    <w:rsid w:val="00402E8E"/>
    <w:rsid w:val="00403FBE"/>
    <w:rsid w:val="00407F4A"/>
    <w:rsid w:val="0041196B"/>
    <w:rsid w:val="00413C34"/>
    <w:rsid w:val="004141AE"/>
    <w:rsid w:val="004149D6"/>
    <w:rsid w:val="004155C8"/>
    <w:rsid w:val="004213B8"/>
    <w:rsid w:val="00425B6C"/>
    <w:rsid w:val="00425F03"/>
    <w:rsid w:val="004328AD"/>
    <w:rsid w:val="00434A75"/>
    <w:rsid w:val="00437C14"/>
    <w:rsid w:val="00442BEE"/>
    <w:rsid w:val="00445C87"/>
    <w:rsid w:val="004531AF"/>
    <w:rsid w:val="0045359A"/>
    <w:rsid w:val="00461632"/>
    <w:rsid w:val="00461F61"/>
    <w:rsid w:val="00466B55"/>
    <w:rsid w:val="00467B16"/>
    <w:rsid w:val="00470359"/>
    <w:rsid w:val="00471914"/>
    <w:rsid w:val="00471F98"/>
    <w:rsid w:val="00477675"/>
    <w:rsid w:val="004809D7"/>
    <w:rsid w:val="00481026"/>
    <w:rsid w:val="004910CD"/>
    <w:rsid w:val="00493572"/>
    <w:rsid w:val="004A1D9A"/>
    <w:rsid w:val="004A207F"/>
    <w:rsid w:val="004A2F08"/>
    <w:rsid w:val="004A6D53"/>
    <w:rsid w:val="004B2874"/>
    <w:rsid w:val="004B381A"/>
    <w:rsid w:val="004B4BF3"/>
    <w:rsid w:val="004B4D11"/>
    <w:rsid w:val="004B62DB"/>
    <w:rsid w:val="004C59E1"/>
    <w:rsid w:val="004D43EA"/>
    <w:rsid w:val="004D7E78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3AAF"/>
    <w:rsid w:val="00526129"/>
    <w:rsid w:val="00530204"/>
    <w:rsid w:val="00531095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67F64"/>
    <w:rsid w:val="00575FAF"/>
    <w:rsid w:val="0057643D"/>
    <w:rsid w:val="0058328D"/>
    <w:rsid w:val="00590DBB"/>
    <w:rsid w:val="005920F9"/>
    <w:rsid w:val="005920FE"/>
    <w:rsid w:val="005968D4"/>
    <w:rsid w:val="005A0A89"/>
    <w:rsid w:val="005A6C51"/>
    <w:rsid w:val="005B45E5"/>
    <w:rsid w:val="005B4E5E"/>
    <w:rsid w:val="005B5FC4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06FA2"/>
    <w:rsid w:val="006147F8"/>
    <w:rsid w:val="006173C7"/>
    <w:rsid w:val="00620329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616FF"/>
    <w:rsid w:val="00661E5A"/>
    <w:rsid w:val="00665C2F"/>
    <w:rsid w:val="00666C3A"/>
    <w:rsid w:val="006727B8"/>
    <w:rsid w:val="00675EB2"/>
    <w:rsid w:val="00676681"/>
    <w:rsid w:val="00681530"/>
    <w:rsid w:val="0068260A"/>
    <w:rsid w:val="0068325A"/>
    <w:rsid w:val="00683D83"/>
    <w:rsid w:val="00686F33"/>
    <w:rsid w:val="006901CB"/>
    <w:rsid w:val="006922B4"/>
    <w:rsid w:val="0069268E"/>
    <w:rsid w:val="00695A6C"/>
    <w:rsid w:val="006968A5"/>
    <w:rsid w:val="00696E77"/>
    <w:rsid w:val="00697EBE"/>
    <w:rsid w:val="006A171F"/>
    <w:rsid w:val="006A224A"/>
    <w:rsid w:val="006A6087"/>
    <w:rsid w:val="006A6E13"/>
    <w:rsid w:val="006B3878"/>
    <w:rsid w:val="006B69A3"/>
    <w:rsid w:val="006B69DC"/>
    <w:rsid w:val="006C0BC9"/>
    <w:rsid w:val="006C1C47"/>
    <w:rsid w:val="006C3FBA"/>
    <w:rsid w:val="006C61C1"/>
    <w:rsid w:val="006C6D23"/>
    <w:rsid w:val="006D1A6C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2D68"/>
    <w:rsid w:val="00704C59"/>
    <w:rsid w:val="00706C3A"/>
    <w:rsid w:val="00706E37"/>
    <w:rsid w:val="0070738D"/>
    <w:rsid w:val="00710521"/>
    <w:rsid w:val="007126F0"/>
    <w:rsid w:val="0071286C"/>
    <w:rsid w:val="00712F3E"/>
    <w:rsid w:val="00713BFF"/>
    <w:rsid w:val="0071414B"/>
    <w:rsid w:val="0071438E"/>
    <w:rsid w:val="00715EDC"/>
    <w:rsid w:val="00722414"/>
    <w:rsid w:val="007227AF"/>
    <w:rsid w:val="00722C3E"/>
    <w:rsid w:val="00722FBC"/>
    <w:rsid w:val="00726326"/>
    <w:rsid w:val="007275FD"/>
    <w:rsid w:val="00733A1D"/>
    <w:rsid w:val="0073721C"/>
    <w:rsid w:val="007376F1"/>
    <w:rsid w:val="007421C9"/>
    <w:rsid w:val="00742417"/>
    <w:rsid w:val="00742AD4"/>
    <w:rsid w:val="00743C33"/>
    <w:rsid w:val="007449FF"/>
    <w:rsid w:val="007466D7"/>
    <w:rsid w:val="00751206"/>
    <w:rsid w:val="00752BF2"/>
    <w:rsid w:val="00754C28"/>
    <w:rsid w:val="00754D48"/>
    <w:rsid w:val="00763947"/>
    <w:rsid w:val="0076640C"/>
    <w:rsid w:val="0076678F"/>
    <w:rsid w:val="007755AC"/>
    <w:rsid w:val="00783C1E"/>
    <w:rsid w:val="00784570"/>
    <w:rsid w:val="007863D2"/>
    <w:rsid w:val="00786D95"/>
    <w:rsid w:val="00787A1A"/>
    <w:rsid w:val="00792593"/>
    <w:rsid w:val="00796FD4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17B2"/>
    <w:rsid w:val="007D3653"/>
    <w:rsid w:val="007D6518"/>
    <w:rsid w:val="007D789E"/>
    <w:rsid w:val="007E4CD3"/>
    <w:rsid w:val="007E58C1"/>
    <w:rsid w:val="007E7829"/>
    <w:rsid w:val="007F10BA"/>
    <w:rsid w:val="007F2404"/>
    <w:rsid w:val="007F411F"/>
    <w:rsid w:val="007F48D0"/>
    <w:rsid w:val="007F7AEE"/>
    <w:rsid w:val="00803642"/>
    <w:rsid w:val="00803699"/>
    <w:rsid w:val="00807853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6D48"/>
    <w:rsid w:val="0084757F"/>
    <w:rsid w:val="00852DD0"/>
    <w:rsid w:val="00857FBF"/>
    <w:rsid w:val="00862940"/>
    <w:rsid w:val="00863BCA"/>
    <w:rsid w:val="00871646"/>
    <w:rsid w:val="00874D6D"/>
    <w:rsid w:val="00895FD2"/>
    <w:rsid w:val="00896F8C"/>
    <w:rsid w:val="0089795A"/>
    <w:rsid w:val="00897F35"/>
    <w:rsid w:val="008A21EA"/>
    <w:rsid w:val="008A44FB"/>
    <w:rsid w:val="008B114B"/>
    <w:rsid w:val="008B3B01"/>
    <w:rsid w:val="008C13AB"/>
    <w:rsid w:val="008C3E3C"/>
    <w:rsid w:val="008D46C0"/>
    <w:rsid w:val="008D662B"/>
    <w:rsid w:val="008E4DAC"/>
    <w:rsid w:val="008F0F12"/>
    <w:rsid w:val="008F6BAC"/>
    <w:rsid w:val="008F7747"/>
    <w:rsid w:val="00903036"/>
    <w:rsid w:val="009069A8"/>
    <w:rsid w:val="00906D8F"/>
    <w:rsid w:val="00907E7A"/>
    <w:rsid w:val="00907FB8"/>
    <w:rsid w:val="00912675"/>
    <w:rsid w:val="00913C35"/>
    <w:rsid w:val="00914C29"/>
    <w:rsid w:val="0092154C"/>
    <w:rsid w:val="00921996"/>
    <w:rsid w:val="00921E2E"/>
    <w:rsid w:val="00922AE5"/>
    <w:rsid w:val="00933213"/>
    <w:rsid w:val="009356A9"/>
    <w:rsid w:val="00944E94"/>
    <w:rsid w:val="0094627D"/>
    <w:rsid w:val="009471E3"/>
    <w:rsid w:val="00953DF1"/>
    <w:rsid w:val="00954E7C"/>
    <w:rsid w:val="00956AEE"/>
    <w:rsid w:val="00960BF4"/>
    <w:rsid w:val="0096636C"/>
    <w:rsid w:val="009665D3"/>
    <w:rsid w:val="00967C4D"/>
    <w:rsid w:val="009724FE"/>
    <w:rsid w:val="0097259A"/>
    <w:rsid w:val="009734FB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965AC"/>
    <w:rsid w:val="009A1186"/>
    <w:rsid w:val="009A127D"/>
    <w:rsid w:val="009A3C72"/>
    <w:rsid w:val="009A785C"/>
    <w:rsid w:val="009B3DC7"/>
    <w:rsid w:val="009B4914"/>
    <w:rsid w:val="009B4C7A"/>
    <w:rsid w:val="009B609E"/>
    <w:rsid w:val="009B6218"/>
    <w:rsid w:val="009B66DD"/>
    <w:rsid w:val="009C71C0"/>
    <w:rsid w:val="009D3354"/>
    <w:rsid w:val="009D5C34"/>
    <w:rsid w:val="009D6042"/>
    <w:rsid w:val="009D774B"/>
    <w:rsid w:val="009E39C4"/>
    <w:rsid w:val="009E4634"/>
    <w:rsid w:val="009E4F8B"/>
    <w:rsid w:val="009E6519"/>
    <w:rsid w:val="009F1422"/>
    <w:rsid w:val="009F3169"/>
    <w:rsid w:val="009F6E5D"/>
    <w:rsid w:val="009F7DEA"/>
    <w:rsid w:val="00A01EFA"/>
    <w:rsid w:val="00A030BD"/>
    <w:rsid w:val="00A07CB7"/>
    <w:rsid w:val="00A108A4"/>
    <w:rsid w:val="00A121D3"/>
    <w:rsid w:val="00A1280F"/>
    <w:rsid w:val="00A130BE"/>
    <w:rsid w:val="00A16D81"/>
    <w:rsid w:val="00A21902"/>
    <w:rsid w:val="00A23030"/>
    <w:rsid w:val="00A2658A"/>
    <w:rsid w:val="00A3000F"/>
    <w:rsid w:val="00A33F1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3B1C"/>
    <w:rsid w:val="00A65235"/>
    <w:rsid w:val="00A65F82"/>
    <w:rsid w:val="00A701E6"/>
    <w:rsid w:val="00A7046C"/>
    <w:rsid w:val="00A767F9"/>
    <w:rsid w:val="00A77B1F"/>
    <w:rsid w:val="00A80AD7"/>
    <w:rsid w:val="00A81306"/>
    <w:rsid w:val="00A81778"/>
    <w:rsid w:val="00A82AEA"/>
    <w:rsid w:val="00A834A5"/>
    <w:rsid w:val="00A8531A"/>
    <w:rsid w:val="00A85E44"/>
    <w:rsid w:val="00A95753"/>
    <w:rsid w:val="00AA14AC"/>
    <w:rsid w:val="00AB2F08"/>
    <w:rsid w:val="00AB46CA"/>
    <w:rsid w:val="00AB507A"/>
    <w:rsid w:val="00AC3AA9"/>
    <w:rsid w:val="00AC47F6"/>
    <w:rsid w:val="00AC73A0"/>
    <w:rsid w:val="00AD03CB"/>
    <w:rsid w:val="00AD0B11"/>
    <w:rsid w:val="00AD163E"/>
    <w:rsid w:val="00AD5D5A"/>
    <w:rsid w:val="00AD709C"/>
    <w:rsid w:val="00AE17CA"/>
    <w:rsid w:val="00AE3603"/>
    <w:rsid w:val="00AE6B9E"/>
    <w:rsid w:val="00AE7E77"/>
    <w:rsid w:val="00AF1167"/>
    <w:rsid w:val="00AF19FB"/>
    <w:rsid w:val="00AF1CD9"/>
    <w:rsid w:val="00AF696E"/>
    <w:rsid w:val="00B02A21"/>
    <w:rsid w:val="00B0468E"/>
    <w:rsid w:val="00B058B8"/>
    <w:rsid w:val="00B15601"/>
    <w:rsid w:val="00B15DC1"/>
    <w:rsid w:val="00B20C65"/>
    <w:rsid w:val="00B30573"/>
    <w:rsid w:val="00B36502"/>
    <w:rsid w:val="00B36C31"/>
    <w:rsid w:val="00B4154A"/>
    <w:rsid w:val="00B44491"/>
    <w:rsid w:val="00B445DE"/>
    <w:rsid w:val="00B447DB"/>
    <w:rsid w:val="00B47F61"/>
    <w:rsid w:val="00B52D4F"/>
    <w:rsid w:val="00B54D47"/>
    <w:rsid w:val="00B562AC"/>
    <w:rsid w:val="00B613D8"/>
    <w:rsid w:val="00B6233D"/>
    <w:rsid w:val="00B64ABE"/>
    <w:rsid w:val="00B700EC"/>
    <w:rsid w:val="00B708A7"/>
    <w:rsid w:val="00B7150B"/>
    <w:rsid w:val="00B7519B"/>
    <w:rsid w:val="00B761E5"/>
    <w:rsid w:val="00B76276"/>
    <w:rsid w:val="00B84A70"/>
    <w:rsid w:val="00B93438"/>
    <w:rsid w:val="00B9353D"/>
    <w:rsid w:val="00B955C0"/>
    <w:rsid w:val="00BA3199"/>
    <w:rsid w:val="00BB40E5"/>
    <w:rsid w:val="00BB4FF1"/>
    <w:rsid w:val="00BB739F"/>
    <w:rsid w:val="00BB7714"/>
    <w:rsid w:val="00BC097C"/>
    <w:rsid w:val="00BC54E7"/>
    <w:rsid w:val="00BC5587"/>
    <w:rsid w:val="00BC7125"/>
    <w:rsid w:val="00BD1091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5A5A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2D1F"/>
    <w:rsid w:val="00C43518"/>
    <w:rsid w:val="00C4637A"/>
    <w:rsid w:val="00C51607"/>
    <w:rsid w:val="00C51E8F"/>
    <w:rsid w:val="00C57360"/>
    <w:rsid w:val="00C62BE9"/>
    <w:rsid w:val="00C67683"/>
    <w:rsid w:val="00C678D0"/>
    <w:rsid w:val="00C7776B"/>
    <w:rsid w:val="00C77ABD"/>
    <w:rsid w:val="00C806D9"/>
    <w:rsid w:val="00C82BC6"/>
    <w:rsid w:val="00C874A1"/>
    <w:rsid w:val="00C9000D"/>
    <w:rsid w:val="00C90B78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B4B83"/>
    <w:rsid w:val="00CC31AF"/>
    <w:rsid w:val="00CD07F4"/>
    <w:rsid w:val="00CD3919"/>
    <w:rsid w:val="00CD4118"/>
    <w:rsid w:val="00CE0CB0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4172"/>
    <w:rsid w:val="00D145A4"/>
    <w:rsid w:val="00D1521D"/>
    <w:rsid w:val="00D15FD3"/>
    <w:rsid w:val="00D224CB"/>
    <w:rsid w:val="00D249B8"/>
    <w:rsid w:val="00D24B09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66120"/>
    <w:rsid w:val="00D7094C"/>
    <w:rsid w:val="00D71114"/>
    <w:rsid w:val="00D716AD"/>
    <w:rsid w:val="00D75E86"/>
    <w:rsid w:val="00D76608"/>
    <w:rsid w:val="00D7716D"/>
    <w:rsid w:val="00D815C6"/>
    <w:rsid w:val="00D87E6E"/>
    <w:rsid w:val="00D9016D"/>
    <w:rsid w:val="00D92253"/>
    <w:rsid w:val="00D92A22"/>
    <w:rsid w:val="00D92DED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DF6ACB"/>
    <w:rsid w:val="00E02589"/>
    <w:rsid w:val="00E10018"/>
    <w:rsid w:val="00E1094C"/>
    <w:rsid w:val="00E14CC9"/>
    <w:rsid w:val="00E177DA"/>
    <w:rsid w:val="00E20572"/>
    <w:rsid w:val="00E23AC6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4FA8"/>
    <w:rsid w:val="00E55148"/>
    <w:rsid w:val="00E56A20"/>
    <w:rsid w:val="00E72658"/>
    <w:rsid w:val="00E7380B"/>
    <w:rsid w:val="00E976C6"/>
    <w:rsid w:val="00EA09F7"/>
    <w:rsid w:val="00EA1287"/>
    <w:rsid w:val="00EA70C0"/>
    <w:rsid w:val="00EA7E89"/>
    <w:rsid w:val="00EB19B4"/>
    <w:rsid w:val="00EB1CBB"/>
    <w:rsid w:val="00EB2195"/>
    <w:rsid w:val="00EB2850"/>
    <w:rsid w:val="00EB5D62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E6918"/>
    <w:rsid w:val="00EF0382"/>
    <w:rsid w:val="00EF1E81"/>
    <w:rsid w:val="00EF3BDA"/>
    <w:rsid w:val="00EF4A42"/>
    <w:rsid w:val="00EF5656"/>
    <w:rsid w:val="00EF69BC"/>
    <w:rsid w:val="00F0087C"/>
    <w:rsid w:val="00F06C9E"/>
    <w:rsid w:val="00F17EAE"/>
    <w:rsid w:val="00F2469F"/>
    <w:rsid w:val="00F253DC"/>
    <w:rsid w:val="00F314F8"/>
    <w:rsid w:val="00F31B65"/>
    <w:rsid w:val="00F33D09"/>
    <w:rsid w:val="00F34BA7"/>
    <w:rsid w:val="00F36643"/>
    <w:rsid w:val="00F447B5"/>
    <w:rsid w:val="00F47677"/>
    <w:rsid w:val="00F54011"/>
    <w:rsid w:val="00F57262"/>
    <w:rsid w:val="00F6619B"/>
    <w:rsid w:val="00F67526"/>
    <w:rsid w:val="00F71FD7"/>
    <w:rsid w:val="00F740D2"/>
    <w:rsid w:val="00F74180"/>
    <w:rsid w:val="00F87F91"/>
    <w:rsid w:val="00F91E97"/>
    <w:rsid w:val="00F94795"/>
    <w:rsid w:val="00F97923"/>
    <w:rsid w:val="00F97C4D"/>
    <w:rsid w:val="00FA3275"/>
    <w:rsid w:val="00FA3F96"/>
    <w:rsid w:val="00FA40C6"/>
    <w:rsid w:val="00FA5480"/>
    <w:rsid w:val="00FA5A04"/>
    <w:rsid w:val="00FB0E21"/>
    <w:rsid w:val="00FB13E7"/>
    <w:rsid w:val="00FB1D26"/>
    <w:rsid w:val="00FB32AD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E6CC4"/>
    <w:rsid w:val="00FF1232"/>
    <w:rsid w:val="00FF1D81"/>
    <w:rsid w:val="00FF239C"/>
    <w:rsid w:val="00FF4FDD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0911AA"/>
    <w:pPr>
      <w:keepNext/>
      <w:keepLines/>
      <w:spacing w:before="100" w:after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8D662B"/>
    <w:pPr>
      <w:keepNext/>
      <w:keepLines/>
      <w:spacing w:before="100" w:after="10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0911AA"/>
    <w:rPr>
      <w:rFonts w:cs="宋体"/>
      <w:b/>
      <w:bCs/>
      <w:kern w:val="44"/>
      <w:sz w:val="28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8D662B"/>
    <w:rPr>
      <w:rFonts w:ascii="Cambria" w:hAnsi="Cambria"/>
      <w:b/>
      <w:bCs/>
      <w:sz w:val="28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  <w:style w:type="paragraph" w:styleId="af6">
    <w:name w:val="Normal (Web)"/>
    <w:basedOn w:val="a9"/>
    <w:uiPriority w:val="99"/>
    <w:unhideWhenUsed/>
    <w:rsid w:val="002F2999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TAH">
    <w:name w:val="TAH"/>
    <w:basedOn w:val="TAC"/>
    <w:link w:val="TAHCar"/>
    <w:rsid w:val="00933213"/>
    <w:rPr>
      <w:b/>
    </w:rPr>
  </w:style>
  <w:style w:type="paragraph" w:customStyle="1" w:styleId="TAC">
    <w:name w:val="TAC"/>
    <w:basedOn w:val="a9"/>
    <w:link w:val="TACChar"/>
    <w:rsid w:val="0093321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CChar">
    <w:name w:val="TAC Char"/>
    <w:basedOn w:val="aa"/>
    <w:link w:val="TAC"/>
    <w:rsid w:val="00933213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basedOn w:val="aa"/>
    <w:link w:val="TAH"/>
    <w:rsid w:val="00933213"/>
    <w:rPr>
      <w:rFonts w:ascii="Arial" w:eastAsia="Times New Roman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gchunying@bj.xinwei.com.cn" TargetMode="External"/><Relationship Id="rId13" Type="http://schemas.openxmlformats.org/officeDocument/2006/relationships/hyperlink" Target="mailto:xuchong@capinfo.com.c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zhengweia@bj.xinwei.com.cn" TargetMode="External"/><Relationship Id="rId12" Type="http://schemas.openxmlformats.org/officeDocument/2006/relationships/hyperlink" Target="mailto:gang.chen@hytera.com" TargetMode="External"/><Relationship Id="rId17" Type="http://schemas.openxmlformats.org/officeDocument/2006/relationships/hyperlink" Target="mailto:zhangling@datangmobile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chu.li@zte.com.c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lin@bjt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inguijie@huawei.com" TargetMode="External"/><Relationship Id="rId10" Type="http://schemas.openxmlformats.org/officeDocument/2006/relationships/hyperlink" Target="mailto:yyang@bjtu.edu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ruikai@bj.xinwei.com.cn" TargetMode="External"/><Relationship Id="rId14" Type="http://schemas.openxmlformats.org/officeDocument/2006/relationships/hyperlink" Target="mailto:lisainan@capinfo.com.cn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caijie</cp:lastModifiedBy>
  <cp:revision>14</cp:revision>
  <dcterms:created xsi:type="dcterms:W3CDTF">2015-10-16T03:26:00Z</dcterms:created>
  <dcterms:modified xsi:type="dcterms:W3CDTF">2015-10-16T08:40:00Z</dcterms:modified>
</cp:coreProperties>
</file>